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BECB9" w14:textId="77777777" w:rsidR="000D407F" w:rsidRPr="00204BBC" w:rsidRDefault="0068675E">
      <w:pPr>
        <w:rPr>
          <w:rFonts w:asciiTheme="minorEastAsia" w:hAnsiTheme="minorEastAsia"/>
        </w:rPr>
      </w:pPr>
      <w:r w:rsidRPr="00204BBC">
        <w:rPr>
          <w:rFonts w:asciiTheme="minorEastAsia" w:hAnsiTheme="minorEastAsia" w:hint="eastAsia"/>
        </w:rPr>
        <w:t>第７章</w:t>
      </w:r>
      <w:r w:rsidR="0040319E" w:rsidRPr="00204BBC">
        <w:rPr>
          <w:rFonts w:asciiTheme="minorEastAsia" w:hAnsiTheme="minorEastAsia" w:hint="eastAsia"/>
        </w:rPr>
        <w:t xml:space="preserve">　結論</w:t>
      </w:r>
    </w:p>
    <w:p w14:paraId="39253F03" w14:textId="77777777" w:rsidR="0068675E" w:rsidRPr="00204BBC" w:rsidRDefault="0068675E">
      <w:pPr>
        <w:rPr>
          <w:rFonts w:asciiTheme="minorEastAsia" w:hAnsiTheme="minorEastAsia"/>
        </w:rPr>
      </w:pPr>
    </w:p>
    <w:p w14:paraId="64EF2CB4" w14:textId="39A116FA" w:rsidR="0040319E" w:rsidRPr="00204BBC" w:rsidRDefault="0040319E" w:rsidP="0040319E">
      <w:pPr>
        <w:rPr>
          <w:rFonts w:asciiTheme="minorEastAsia" w:hAnsiTheme="minorEastAsia"/>
          <w:sz w:val="20"/>
          <w:szCs w:val="20"/>
        </w:rPr>
      </w:pPr>
      <w:r w:rsidRPr="00204BBC">
        <w:rPr>
          <w:rFonts w:asciiTheme="minorEastAsia" w:hAnsiTheme="minorEastAsia" w:hint="eastAsia"/>
          <w:sz w:val="20"/>
          <w:szCs w:val="20"/>
        </w:rPr>
        <w:t xml:space="preserve">　序論で、筆者は</w:t>
      </w:r>
      <w:r w:rsidR="00786401">
        <w:rPr>
          <w:rFonts w:asciiTheme="minorEastAsia" w:hAnsiTheme="minorEastAsia"/>
          <w:sz w:val="20"/>
          <w:szCs w:val="20"/>
        </w:rPr>
        <w:t>ミエン</w:t>
      </w:r>
      <w:r w:rsidRPr="00204BBC">
        <w:rPr>
          <w:rFonts w:asciiTheme="minorEastAsia" w:hAnsiTheme="minorEastAsia" w:hint="eastAsia"/>
          <w:sz w:val="20"/>
          <w:szCs w:val="20"/>
        </w:rPr>
        <w:t>儀礼神画に関する先行研究を批判的に分析することによって、本研究の課題を設定した。本論ではその解明のため、</w:t>
      </w:r>
      <w:r w:rsidR="00CF20ED" w:rsidRPr="00204BBC">
        <w:rPr>
          <w:rFonts w:asciiTheme="minorEastAsia" w:hAnsiTheme="minorEastAsia" w:hint="eastAsia"/>
          <w:sz w:val="20"/>
          <w:szCs w:val="20"/>
        </w:rPr>
        <w:t>神</w:t>
      </w:r>
      <w:r w:rsidR="005E336E" w:rsidRPr="00204BBC">
        <w:rPr>
          <w:rFonts w:asciiTheme="minorEastAsia" w:hAnsiTheme="minorEastAsia" w:hint="eastAsia"/>
          <w:sz w:val="20"/>
          <w:szCs w:val="20"/>
        </w:rPr>
        <w:t>画に描かれる内容に対して詳細な読み解きを行い、湖南省永州市藍山県の祭司</w:t>
      </w:r>
      <w:r w:rsidR="00CF20ED" w:rsidRPr="00204BBC">
        <w:rPr>
          <w:rFonts w:asciiTheme="minorEastAsia" w:hAnsiTheme="minorEastAsia" w:hint="eastAsia"/>
          <w:sz w:val="20"/>
          <w:szCs w:val="20"/>
        </w:rPr>
        <w:t>の実施する</w:t>
      </w:r>
      <w:r w:rsidRPr="00204BBC">
        <w:rPr>
          <w:rFonts w:asciiTheme="minorEastAsia" w:hAnsiTheme="minorEastAsia" w:hint="eastAsia"/>
          <w:sz w:val="20"/>
          <w:szCs w:val="20"/>
        </w:rPr>
        <w:t>儀礼</w:t>
      </w:r>
      <w:r w:rsidR="00CF20ED" w:rsidRPr="00204BBC">
        <w:rPr>
          <w:rFonts w:asciiTheme="minorEastAsia" w:hAnsiTheme="minorEastAsia" w:hint="eastAsia"/>
          <w:sz w:val="20"/>
          <w:szCs w:val="20"/>
        </w:rPr>
        <w:t>と儀礼中で使用された神画及び儀礼文献を事例として論証を試みた。儀礼神画と儀礼文献と儀礼実践</w:t>
      </w:r>
      <w:r w:rsidR="00CA7B6C" w:rsidRPr="00204BBC">
        <w:rPr>
          <w:rFonts w:asciiTheme="minorEastAsia" w:hAnsiTheme="minorEastAsia" w:hint="eastAsia"/>
          <w:sz w:val="20"/>
          <w:szCs w:val="20"/>
        </w:rPr>
        <w:t>の三つの方向から</w:t>
      </w:r>
      <w:r w:rsidRPr="00204BBC">
        <w:rPr>
          <w:rFonts w:asciiTheme="minorEastAsia" w:hAnsiTheme="minorEastAsia" w:hint="eastAsia"/>
          <w:sz w:val="20"/>
          <w:szCs w:val="20"/>
        </w:rPr>
        <w:t>の考察及び分析は、主に本論の「第</w:t>
      </w:r>
      <w:r w:rsidRPr="00204BBC">
        <w:rPr>
          <w:rFonts w:asciiTheme="minorEastAsia" w:hAnsiTheme="minorEastAsia"/>
          <w:sz w:val="20"/>
          <w:szCs w:val="20"/>
        </w:rPr>
        <w:t>4</w:t>
      </w:r>
      <w:r w:rsidRPr="00204BBC">
        <w:rPr>
          <w:rFonts w:asciiTheme="minorEastAsia" w:hAnsiTheme="minorEastAsia" w:hint="eastAsia"/>
          <w:sz w:val="20"/>
          <w:szCs w:val="20"/>
        </w:rPr>
        <w:t>章</w:t>
      </w:r>
      <w:r w:rsidR="00786401" w:rsidRPr="00204BBC">
        <w:rPr>
          <w:rFonts w:asciiTheme="minorEastAsia" w:hAnsiTheme="minorEastAsia" w:hint="eastAsia"/>
          <w:sz w:val="20"/>
          <w:szCs w:val="20"/>
        </w:rPr>
        <w:t>過山系ヤオ族</w:t>
      </w:r>
      <w:r w:rsidR="00786401" w:rsidRPr="00204BBC">
        <w:rPr>
          <w:rFonts w:asciiTheme="minorEastAsia" w:hAnsiTheme="minorEastAsia"/>
          <w:sz w:val="20"/>
          <w:szCs w:val="20"/>
        </w:rPr>
        <w:t>(</w:t>
      </w:r>
      <w:r w:rsidR="00786401" w:rsidRPr="00204BBC">
        <w:rPr>
          <w:rFonts w:asciiTheme="minorEastAsia" w:hAnsiTheme="minorEastAsia" w:hint="eastAsia"/>
          <w:sz w:val="20"/>
          <w:szCs w:val="20"/>
        </w:rPr>
        <w:t>ミエン</w:t>
      </w:r>
      <w:r w:rsidR="00786401" w:rsidRPr="00204BBC">
        <w:rPr>
          <w:rFonts w:asciiTheme="minorEastAsia" w:hAnsiTheme="minorEastAsia"/>
          <w:sz w:val="20"/>
          <w:szCs w:val="20"/>
        </w:rPr>
        <w:t>)</w:t>
      </w:r>
      <w:r w:rsidRPr="00204BBC">
        <w:rPr>
          <w:rFonts w:asciiTheme="minorEastAsia" w:hAnsiTheme="minorEastAsia" w:hint="eastAsia"/>
          <w:sz w:val="20"/>
          <w:szCs w:val="20"/>
        </w:rPr>
        <w:t>儀礼神画に描かれる内容の分析」・「第5章</w:t>
      </w:r>
      <w:r w:rsidRPr="00204BBC">
        <w:rPr>
          <w:rFonts w:asciiTheme="minorEastAsia" w:hAnsiTheme="minorEastAsia"/>
          <w:sz w:val="20"/>
          <w:szCs w:val="20"/>
        </w:rPr>
        <w:t xml:space="preserve"> </w:t>
      </w:r>
      <w:r w:rsidRPr="00204BBC">
        <w:rPr>
          <w:rFonts w:asciiTheme="minorEastAsia" w:hAnsiTheme="minorEastAsia" w:hint="eastAsia"/>
          <w:sz w:val="20"/>
          <w:szCs w:val="20"/>
        </w:rPr>
        <w:t>儀礼文献に記される神々に関する記述の分析」・「第6章</w:t>
      </w:r>
      <w:r w:rsidRPr="00204BBC">
        <w:rPr>
          <w:rFonts w:asciiTheme="minorEastAsia" w:hAnsiTheme="minorEastAsia"/>
          <w:sz w:val="20"/>
          <w:szCs w:val="20"/>
        </w:rPr>
        <w:t xml:space="preserve"> </w:t>
      </w:r>
      <w:r w:rsidRPr="00204BBC">
        <w:rPr>
          <w:rFonts w:asciiTheme="minorEastAsia" w:hAnsiTheme="minorEastAsia" w:hint="eastAsia"/>
          <w:sz w:val="20"/>
          <w:szCs w:val="20"/>
        </w:rPr>
        <w:t>儀礼実践から見た過山系ヤオ族</w:t>
      </w:r>
      <w:r w:rsidRPr="00204BBC">
        <w:rPr>
          <w:rFonts w:asciiTheme="minorEastAsia" w:hAnsiTheme="minorEastAsia"/>
          <w:sz w:val="20"/>
          <w:szCs w:val="20"/>
        </w:rPr>
        <w:t>(</w:t>
      </w:r>
      <w:r w:rsidRPr="00204BBC">
        <w:rPr>
          <w:rFonts w:asciiTheme="minorEastAsia" w:hAnsiTheme="minorEastAsia" w:hint="eastAsia"/>
          <w:sz w:val="20"/>
          <w:szCs w:val="20"/>
        </w:rPr>
        <w:t>ミエン</w:t>
      </w:r>
      <w:r w:rsidRPr="00204BBC">
        <w:rPr>
          <w:rFonts w:asciiTheme="minorEastAsia" w:hAnsiTheme="minorEastAsia"/>
          <w:sz w:val="20"/>
          <w:szCs w:val="20"/>
        </w:rPr>
        <w:t>)</w:t>
      </w:r>
      <w:r w:rsidRPr="00204BBC">
        <w:rPr>
          <w:rFonts w:asciiTheme="minorEastAsia" w:hAnsiTheme="minorEastAsia" w:hint="eastAsia"/>
          <w:sz w:val="20"/>
          <w:szCs w:val="20"/>
        </w:rPr>
        <w:t>儀礼神画の使用」で行った。そのため</w:t>
      </w:r>
      <w:r w:rsidR="00CA7B6C" w:rsidRPr="00204BBC">
        <w:rPr>
          <w:rFonts w:asciiTheme="minorEastAsia" w:hAnsiTheme="minorEastAsia" w:hint="eastAsia"/>
          <w:sz w:val="20"/>
          <w:szCs w:val="20"/>
        </w:rPr>
        <w:t>本章</w:t>
      </w:r>
      <w:r w:rsidRPr="00204BBC">
        <w:rPr>
          <w:rFonts w:asciiTheme="minorEastAsia" w:hAnsiTheme="minorEastAsia" w:hint="eastAsia"/>
          <w:sz w:val="20"/>
          <w:szCs w:val="20"/>
        </w:rPr>
        <w:t>では、まず、この三つの章を要約したい。</w:t>
      </w:r>
    </w:p>
    <w:p w14:paraId="4692F4B2" w14:textId="77777777" w:rsidR="0040319E" w:rsidRPr="00204BBC" w:rsidRDefault="0040319E" w:rsidP="0040319E">
      <w:pPr>
        <w:rPr>
          <w:rFonts w:asciiTheme="minorEastAsia" w:hAnsiTheme="minorEastAsia"/>
          <w:sz w:val="20"/>
          <w:szCs w:val="20"/>
        </w:rPr>
      </w:pPr>
    </w:p>
    <w:p w14:paraId="0EC21B72" w14:textId="77777777" w:rsidR="0040319E" w:rsidRPr="00204BBC" w:rsidRDefault="0040319E" w:rsidP="0040319E">
      <w:pPr>
        <w:rPr>
          <w:rFonts w:asciiTheme="minorEastAsia" w:hAnsiTheme="minorEastAsia"/>
        </w:rPr>
      </w:pPr>
      <w:r w:rsidRPr="00204BBC">
        <w:rPr>
          <w:rFonts w:asciiTheme="minorEastAsia" w:hAnsiTheme="minorEastAsia" w:hint="eastAsia"/>
        </w:rPr>
        <w:t>第4章・第5章・第６章の要約</w:t>
      </w:r>
    </w:p>
    <w:p w14:paraId="47A3A288" w14:textId="77777777" w:rsidR="0040319E" w:rsidRPr="00204BBC" w:rsidRDefault="0040319E" w:rsidP="0040319E">
      <w:pPr>
        <w:rPr>
          <w:rFonts w:asciiTheme="minorEastAsia" w:hAnsiTheme="minorEastAsia"/>
          <w:sz w:val="20"/>
          <w:szCs w:val="20"/>
        </w:rPr>
      </w:pPr>
    </w:p>
    <w:p w14:paraId="6B9F0522" w14:textId="72CC7801" w:rsidR="0040319E" w:rsidRPr="00204BBC" w:rsidRDefault="0040319E" w:rsidP="0040319E">
      <w:pPr>
        <w:rPr>
          <w:rFonts w:asciiTheme="minorEastAsia" w:hAnsiTheme="minorEastAsia"/>
          <w:sz w:val="20"/>
          <w:szCs w:val="20"/>
        </w:rPr>
      </w:pPr>
      <w:r w:rsidRPr="00204BBC">
        <w:rPr>
          <w:rFonts w:asciiTheme="minorEastAsia" w:hAnsiTheme="minorEastAsia" w:hint="eastAsia"/>
          <w:sz w:val="20"/>
          <w:szCs w:val="20"/>
        </w:rPr>
        <w:t xml:space="preserve">　第</w:t>
      </w:r>
      <w:r w:rsidRPr="00204BBC">
        <w:rPr>
          <w:rFonts w:asciiTheme="minorEastAsia" w:hAnsiTheme="minorEastAsia"/>
          <w:sz w:val="20"/>
          <w:szCs w:val="20"/>
        </w:rPr>
        <w:t>4</w:t>
      </w:r>
      <w:r w:rsidRPr="00204BBC">
        <w:rPr>
          <w:rFonts w:asciiTheme="minorEastAsia" w:hAnsiTheme="minorEastAsia" w:hint="eastAsia"/>
          <w:sz w:val="20"/>
          <w:szCs w:val="20"/>
        </w:rPr>
        <w:t>章では、まず分析に用いる広</w:t>
      </w:r>
      <w:r w:rsidR="009C328A" w:rsidRPr="00204BBC">
        <w:rPr>
          <w:rFonts w:asciiTheme="minorEastAsia" w:hAnsiTheme="minorEastAsia" w:hint="eastAsia"/>
          <w:sz w:val="20"/>
          <w:szCs w:val="20"/>
        </w:rPr>
        <w:t>い地</w:t>
      </w:r>
      <w:r w:rsidRPr="00204BBC">
        <w:rPr>
          <w:rFonts w:asciiTheme="minorEastAsia" w:hAnsiTheme="minorEastAsia" w:hint="eastAsia"/>
          <w:sz w:val="20"/>
          <w:szCs w:val="20"/>
        </w:rPr>
        <w:t>域にわたる異なる</w:t>
      </w:r>
      <w:r w:rsidR="00786401">
        <w:rPr>
          <w:rFonts w:asciiTheme="minorEastAsia" w:hAnsiTheme="minorEastAsia"/>
          <w:sz w:val="20"/>
          <w:szCs w:val="20"/>
        </w:rPr>
        <w:t>ミエン</w:t>
      </w:r>
      <w:r w:rsidRPr="00204BBC">
        <w:rPr>
          <w:rFonts w:asciiTheme="minorEastAsia" w:hAnsiTheme="minorEastAsia" w:hint="eastAsia"/>
          <w:sz w:val="20"/>
          <w:szCs w:val="20"/>
        </w:rPr>
        <w:t>地域の11組の神画資料の所有者や保存状況などについて詳細に報告した。その上で彼らが共通して持っている十数種類の神画に重点を置き、神画に描かれる内容の読み取りによって作成した表の分析を行った。この分析により、異なる地域のヤオ族が持っている同種の神画に描かれている内容の異同を明らかにしたばかりでなく、神画にどの神が描かれているのか、描かれている神々の中のどの神が</w:t>
      </w:r>
      <w:r w:rsidR="00786401">
        <w:rPr>
          <w:rFonts w:asciiTheme="minorEastAsia" w:hAnsiTheme="minorEastAsia"/>
          <w:sz w:val="20"/>
          <w:szCs w:val="20"/>
        </w:rPr>
        <w:t>ミエン</w:t>
      </w:r>
      <w:r w:rsidRPr="00204BBC">
        <w:rPr>
          <w:rFonts w:asciiTheme="minorEastAsia" w:hAnsiTheme="minorEastAsia" w:hint="eastAsia"/>
          <w:sz w:val="20"/>
          <w:szCs w:val="20"/>
        </w:rPr>
        <w:t>に信仰される最高位の神であるのかも判明した。さらに、冠</w:t>
      </w:r>
      <w:r w:rsidR="00804DCC" w:rsidRPr="00204BBC">
        <w:rPr>
          <w:rFonts w:asciiTheme="minorEastAsia" w:hAnsiTheme="minorEastAsia" w:hint="eastAsia"/>
          <w:sz w:val="20"/>
          <w:szCs w:val="20"/>
        </w:rPr>
        <w:t>物・服飾</w:t>
      </w:r>
      <w:r w:rsidRPr="00204BBC">
        <w:rPr>
          <w:rFonts w:asciiTheme="minorEastAsia" w:hAnsiTheme="minorEastAsia" w:hint="eastAsia"/>
          <w:sz w:val="20"/>
          <w:szCs w:val="20"/>
        </w:rPr>
        <w:t>・持物・乗物などの特徴によって神画に描かれている神々を区分することを試みた。また、神画に記された銘文の内容を分析することにより、神画に記されていた銘文が「開光儀礼」が済んだ証であり、神々に対して願をかけた証であることを指摘した。そして儀礼神画に描かれた内容を考察することを通じ、</w:t>
      </w:r>
      <w:r w:rsidR="00786401">
        <w:rPr>
          <w:rFonts w:asciiTheme="minorEastAsia" w:hAnsiTheme="minorEastAsia"/>
          <w:sz w:val="20"/>
          <w:szCs w:val="20"/>
        </w:rPr>
        <w:t>ミエン</w:t>
      </w:r>
      <w:r w:rsidRPr="00204BBC">
        <w:rPr>
          <w:rFonts w:asciiTheme="minorEastAsia" w:hAnsiTheme="minorEastAsia" w:hint="eastAsia"/>
          <w:sz w:val="20"/>
          <w:szCs w:val="20"/>
        </w:rPr>
        <w:t>の伝承している神画が、道教的な影響や民間絵画などの影響を受けている一方、自民族の独特の儀礼的意味付けを持っていることを明らかにした。</w:t>
      </w:r>
    </w:p>
    <w:p w14:paraId="4E94DF5D" w14:textId="02450BB4" w:rsidR="0040319E" w:rsidRPr="00204BBC" w:rsidRDefault="0040319E" w:rsidP="0040319E">
      <w:pPr>
        <w:rPr>
          <w:rFonts w:asciiTheme="minorEastAsia" w:hAnsiTheme="minorEastAsia"/>
          <w:sz w:val="20"/>
          <w:szCs w:val="20"/>
        </w:rPr>
      </w:pPr>
      <w:r w:rsidRPr="00204BBC">
        <w:rPr>
          <w:rFonts w:asciiTheme="minorEastAsia" w:hAnsiTheme="minorEastAsia" w:hint="eastAsia"/>
          <w:sz w:val="20"/>
          <w:szCs w:val="20"/>
        </w:rPr>
        <w:t xml:space="preserve">　以下では、神画の中の一例として、中国湖南省永州市藍山県における神画と儀礼文献と祭司と儀礼実践との関係を細かく論じた。第5章では、儀礼文献であるところの請聖書・賞光書に収められている、儀礼神画の神々を描写する記述に注目し、その内容を翻訳し、分析を加えた。これによって、儀礼神画に描かれる元始天尊・霊寶天尊・道徳天尊・玉皇・聖主・張天師・李天師・天府・地府・水府・陽間・鄧元帥・馬元帥・大海番・海番張趙二郎・太尉・十殿などの神々は、宇宙が混沌としていた時に誕生したとされていることが明らかになった。また、各々の神の生年月日、誕生時刻、衣の色、冠物、持物、乗物などについての詳細が明らかとなり、神々の性格まで記述されていた。その上で、儀礼文献に記されるこれらの神の衣の色・冠物・持物・乗物は、儀礼神画に描かれる内容の読み取りによって作成した</w:t>
      </w:r>
      <w:r w:rsidRPr="00A03563">
        <w:rPr>
          <w:rFonts w:asciiTheme="minorEastAsia" w:hAnsiTheme="minorEastAsia" w:hint="eastAsia"/>
          <w:sz w:val="20"/>
          <w:szCs w:val="20"/>
        </w:rPr>
        <w:t>表１</w:t>
      </w:r>
      <w:r w:rsidRPr="00204BBC">
        <w:rPr>
          <w:rFonts w:asciiTheme="minorEastAsia" w:hAnsiTheme="minorEastAsia" w:hint="eastAsia"/>
          <w:sz w:val="20"/>
          <w:szCs w:val="20"/>
        </w:rPr>
        <w:t>〜</w:t>
      </w:r>
      <w:r w:rsidRPr="00A03563">
        <w:rPr>
          <w:rFonts w:asciiTheme="minorEastAsia" w:hAnsiTheme="minorEastAsia" w:hint="eastAsia"/>
          <w:sz w:val="20"/>
          <w:szCs w:val="20"/>
        </w:rPr>
        <w:t>表19</w:t>
      </w:r>
      <w:r w:rsidRPr="00204BBC">
        <w:rPr>
          <w:rFonts w:asciiTheme="minorEastAsia" w:hAnsiTheme="minorEastAsia" w:hint="eastAsia"/>
          <w:sz w:val="20"/>
          <w:szCs w:val="20"/>
        </w:rPr>
        <w:t>の同項目に示している内容とほぼ一致していることを明らかにした。儀礼文献に記される神々に関する記述</w:t>
      </w:r>
      <w:r w:rsidRPr="00204BBC">
        <w:rPr>
          <w:rFonts w:asciiTheme="minorEastAsia" w:hAnsiTheme="minorEastAsia" w:hint="eastAsia"/>
          <w:sz w:val="20"/>
          <w:szCs w:val="20"/>
        </w:rPr>
        <w:lastRenderedPageBreak/>
        <w:t>を考察する事を通じ、過山系ヤオ族が伝承している儀礼において組み合わせて用いられる儀礼神画と儀礼文献は、それぞれ独立するもので</w:t>
      </w:r>
      <w:r w:rsidR="00CA7B6C" w:rsidRPr="00204BBC">
        <w:rPr>
          <w:rFonts w:asciiTheme="minorEastAsia" w:hAnsiTheme="minorEastAsia" w:hint="eastAsia"/>
          <w:sz w:val="20"/>
          <w:szCs w:val="20"/>
        </w:rPr>
        <w:t>はなく、両者は互いに補完</w:t>
      </w:r>
      <w:r w:rsidRPr="00204BBC">
        <w:rPr>
          <w:rFonts w:asciiTheme="minorEastAsia" w:hAnsiTheme="minorEastAsia" w:hint="eastAsia"/>
          <w:sz w:val="20"/>
          <w:szCs w:val="20"/>
        </w:rPr>
        <w:t>しながら</w:t>
      </w:r>
      <w:r w:rsidR="00CA7B6C" w:rsidRPr="00204BBC">
        <w:rPr>
          <w:rFonts w:asciiTheme="minorEastAsia" w:hAnsiTheme="minorEastAsia" w:hint="eastAsia"/>
          <w:sz w:val="20"/>
          <w:szCs w:val="20"/>
        </w:rPr>
        <w:t>共通</w:t>
      </w:r>
      <w:r w:rsidRPr="00204BBC">
        <w:rPr>
          <w:rFonts w:asciiTheme="minorEastAsia" w:hAnsiTheme="minorEastAsia" w:hint="eastAsia"/>
          <w:sz w:val="20"/>
          <w:szCs w:val="20"/>
        </w:rPr>
        <w:t>して</w:t>
      </w:r>
      <w:r w:rsidR="00786401">
        <w:rPr>
          <w:rFonts w:asciiTheme="minorEastAsia" w:hAnsiTheme="minorEastAsia"/>
          <w:sz w:val="20"/>
          <w:szCs w:val="20"/>
        </w:rPr>
        <w:t>ミエン</w:t>
      </w:r>
      <w:r w:rsidRPr="00204BBC">
        <w:rPr>
          <w:rFonts w:asciiTheme="minorEastAsia" w:hAnsiTheme="minorEastAsia" w:hint="eastAsia"/>
          <w:sz w:val="20"/>
          <w:szCs w:val="20"/>
        </w:rPr>
        <w:t>の信仰している神の世界を現す重要な役割を果たしているのである。</w:t>
      </w:r>
    </w:p>
    <w:p w14:paraId="4049CFEC" w14:textId="500FF0DE" w:rsidR="0040319E" w:rsidRPr="00204BBC" w:rsidRDefault="0040319E" w:rsidP="0040319E">
      <w:pPr>
        <w:rPr>
          <w:rFonts w:asciiTheme="minorEastAsia" w:hAnsiTheme="minorEastAsia"/>
          <w:sz w:val="20"/>
          <w:szCs w:val="20"/>
        </w:rPr>
      </w:pPr>
      <w:r w:rsidRPr="00204BBC">
        <w:rPr>
          <w:rFonts w:asciiTheme="minorEastAsia" w:hAnsiTheme="minorEastAsia" w:hint="eastAsia"/>
          <w:sz w:val="20"/>
          <w:szCs w:val="20"/>
        </w:rPr>
        <w:t xml:space="preserve">　第6章では、藍山県における</w:t>
      </w:r>
      <w:r w:rsidR="00786401">
        <w:rPr>
          <w:rFonts w:asciiTheme="minorEastAsia" w:hAnsiTheme="minorEastAsia"/>
          <w:sz w:val="20"/>
          <w:szCs w:val="20"/>
        </w:rPr>
        <w:t>ミエン</w:t>
      </w:r>
      <w:r w:rsidRPr="00204BBC">
        <w:rPr>
          <w:rFonts w:asciiTheme="minorEastAsia" w:hAnsiTheme="minorEastAsia" w:hint="eastAsia"/>
          <w:sz w:val="20"/>
          <w:szCs w:val="20"/>
        </w:rPr>
        <w:t>の儀礼実践において神画がどのように用いられているのかを考察した。</w:t>
      </w:r>
      <w:r w:rsidRPr="00204BBC">
        <w:rPr>
          <w:rFonts w:asciiTheme="minorEastAsia" w:hAnsiTheme="minorEastAsia"/>
          <w:sz w:val="20"/>
          <w:szCs w:val="20"/>
        </w:rPr>
        <w:t>祭司</w:t>
      </w:r>
      <w:r w:rsidRPr="00204BBC">
        <w:rPr>
          <w:rFonts w:asciiTheme="minorEastAsia" w:hAnsiTheme="minorEastAsia" w:hint="eastAsia"/>
          <w:sz w:val="20"/>
          <w:szCs w:val="20"/>
        </w:rPr>
        <w:t>になる者は「掛三灯」儀礼を経れば、はじめて「行師」神画を所有する資格を得、「度戒」儀礼を経れば、「三清兵馬」神画を所有する資格を得るとヤオ族の祭司から聞き取りを得ている。祭司と儀礼神画との関係を明確するため、本章においてまず「掛三灯」と「度戒」儀礼での授法に関する実態を考察した。考察を通じ、「行師」神画は「掛三灯」儀礼で授けられた「下壇兵」を意味し、「三清兵馬」神画は「度戒」儀礼で</w:t>
      </w:r>
      <w:r w:rsidRPr="00204BBC">
        <w:rPr>
          <w:rFonts w:asciiTheme="minorEastAsia" w:hAnsiTheme="minorEastAsia"/>
          <w:sz w:val="20"/>
          <w:szCs w:val="20"/>
        </w:rPr>
        <w:t>授けられ</w:t>
      </w:r>
      <w:r w:rsidRPr="00204BBC">
        <w:rPr>
          <w:rFonts w:asciiTheme="minorEastAsia" w:hAnsiTheme="minorEastAsia" w:hint="eastAsia"/>
          <w:sz w:val="20"/>
          <w:szCs w:val="20"/>
        </w:rPr>
        <w:t>た「上壇兵馬」を意味していることを指摘した。また神画の所有枚数は、</w:t>
      </w:r>
      <w:r w:rsidRPr="00204BBC">
        <w:rPr>
          <w:rFonts w:asciiTheme="minorEastAsia" w:hAnsiTheme="minorEastAsia"/>
          <w:sz w:val="20"/>
          <w:szCs w:val="20"/>
        </w:rPr>
        <w:t>祭司</w:t>
      </w:r>
      <w:r w:rsidRPr="00204BBC">
        <w:rPr>
          <w:rFonts w:asciiTheme="minorEastAsia" w:hAnsiTheme="minorEastAsia" w:hint="eastAsia"/>
          <w:sz w:val="20"/>
          <w:szCs w:val="20"/>
        </w:rPr>
        <w:t>の能力、到達し得た地位の高低に対応し、</w:t>
      </w:r>
      <w:r w:rsidRPr="00204BBC">
        <w:rPr>
          <w:rFonts w:asciiTheme="minorEastAsia" w:hAnsiTheme="minorEastAsia"/>
          <w:sz w:val="20"/>
          <w:szCs w:val="20"/>
        </w:rPr>
        <w:t>授けられ</w:t>
      </w:r>
      <w:r w:rsidRPr="00204BBC">
        <w:rPr>
          <w:rFonts w:asciiTheme="minorEastAsia" w:hAnsiTheme="minorEastAsia" w:hint="eastAsia"/>
          <w:sz w:val="20"/>
          <w:szCs w:val="20"/>
        </w:rPr>
        <w:t>た兵、そしてその兵の数の多少、兵の等級も意味していることを指摘した。その次に、神画を新たに制作した際に行われる「開光儀礼」の事例を報告し、「開光疏」「開光表」という開光儀礼に用いられる儀礼文献から見た神画制作の理由・開光儀礼の内容・神々に対する祈願の内容などを分析することで、開光儀礼が祭司の持っている兵を確保するための手続きであることを指摘した。儀礼実践の中で神画の使用を考察することで、儀礼における神画の役割及び神画の持つ意味を明らかにした。</w:t>
      </w:r>
    </w:p>
    <w:p w14:paraId="6ABA621B" w14:textId="77777777" w:rsidR="0068675E" w:rsidRPr="00204BBC" w:rsidRDefault="0068675E">
      <w:pPr>
        <w:rPr>
          <w:rFonts w:asciiTheme="minorEastAsia" w:hAnsiTheme="minorEastAsia"/>
        </w:rPr>
      </w:pPr>
    </w:p>
    <w:p w14:paraId="0B5289B1" w14:textId="77777777" w:rsidR="00E83D52" w:rsidRPr="00204BBC" w:rsidRDefault="00E83D52">
      <w:pPr>
        <w:rPr>
          <w:rFonts w:asciiTheme="minorEastAsia" w:hAnsiTheme="minorEastAsia"/>
          <w:sz w:val="20"/>
          <w:szCs w:val="20"/>
        </w:rPr>
      </w:pPr>
      <w:r w:rsidRPr="00204BBC">
        <w:rPr>
          <w:rFonts w:asciiTheme="minorEastAsia" w:hAnsiTheme="minorEastAsia" w:hint="eastAsia"/>
          <w:sz w:val="20"/>
          <w:szCs w:val="20"/>
        </w:rPr>
        <w:t xml:space="preserve">　以上第4章・第5章・第</w:t>
      </w:r>
      <w:r w:rsidRPr="00204BBC">
        <w:rPr>
          <w:rFonts w:asciiTheme="minorEastAsia" w:hAnsiTheme="minorEastAsia"/>
          <w:sz w:val="20"/>
          <w:szCs w:val="20"/>
        </w:rPr>
        <w:t>6</w:t>
      </w:r>
      <w:r w:rsidRPr="00204BBC">
        <w:rPr>
          <w:rFonts w:asciiTheme="minorEastAsia" w:hAnsiTheme="minorEastAsia" w:hint="eastAsia"/>
          <w:sz w:val="20"/>
          <w:szCs w:val="20"/>
        </w:rPr>
        <w:t>章の要約を行った。この三つの章では、序論で設定した課題について、儀礼神画・儀礼文献・儀礼実践からの考察によって明確した。ここでは、</w:t>
      </w:r>
      <w:r w:rsidR="00CA7FE7" w:rsidRPr="00204BBC">
        <w:rPr>
          <w:rFonts w:asciiTheme="minorEastAsia" w:hAnsiTheme="minorEastAsia" w:hint="eastAsia"/>
          <w:sz w:val="20"/>
          <w:szCs w:val="20"/>
        </w:rPr>
        <w:t>図像分析から見た儀礼神画の特殊性と普遍性を述べてから、</w:t>
      </w:r>
      <w:r w:rsidRPr="00204BBC">
        <w:rPr>
          <w:rFonts w:asciiTheme="minorEastAsia" w:hAnsiTheme="minorEastAsia" w:hint="eastAsia"/>
          <w:sz w:val="20"/>
          <w:szCs w:val="20"/>
        </w:rPr>
        <w:t>序論で設定した課題に対して判明したことをまとめる。</w:t>
      </w:r>
    </w:p>
    <w:p w14:paraId="787903A5" w14:textId="77777777" w:rsidR="00CA7FE7" w:rsidRPr="00204BBC" w:rsidRDefault="00CA7FE7">
      <w:pPr>
        <w:rPr>
          <w:rFonts w:asciiTheme="minorEastAsia" w:hAnsiTheme="minorEastAsia"/>
        </w:rPr>
      </w:pPr>
    </w:p>
    <w:p w14:paraId="558DC18F" w14:textId="77777777" w:rsidR="0040319E" w:rsidRPr="00204BBC" w:rsidRDefault="002E6D37">
      <w:pPr>
        <w:rPr>
          <w:rFonts w:asciiTheme="minorEastAsia" w:hAnsiTheme="minorEastAsia"/>
        </w:rPr>
      </w:pPr>
      <w:r w:rsidRPr="00204BBC">
        <w:rPr>
          <w:rFonts w:asciiTheme="minorEastAsia" w:hAnsiTheme="minorEastAsia" w:hint="eastAsia"/>
        </w:rPr>
        <w:t>儀礼神画の特殊性と普遍性</w:t>
      </w:r>
    </w:p>
    <w:p w14:paraId="3A476517" w14:textId="77777777" w:rsidR="0040319E" w:rsidRPr="00204BBC" w:rsidRDefault="0040319E">
      <w:pPr>
        <w:rPr>
          <w:rFonts w:asciiTheme="minorEastAsia" w:hAnsiTheme="minorEastAsia"/>
        </w:rPr>
      </w:pPr>
    </w:p>
    <w:p w14:paraId="5FFDEA89" w14:textId="2FD52446" w:rsidR="0040319E" w:rsidRPr="00204BBC" w:rsidRDefault="00166FDC">
      <w:pPr>
        <w:rPr>
          <w:rFonts w:asciiTheme="minorEastAsia" w:hAnsiTheme="minorEastAsia" w:cs="ＭＳ Ｐゴシック"/>
          <w:kern w:val="0"/>
          <w:sz w:val="20"/>
          <w:szCs w:val="20"/>
          <w:lang w:val="ja-JP"/>
        </w:rPr>
      </w:pPr>
      <w:r w:rsidRPr="00204BBC">
        <w:rPr>
          <w:rFonts w:asciiTheme="minorEastAsia" w:hAnsiTheme="minorEastAsia" w:hint="eastAsia"/>
          <w:sz w:val="20"/>
          <w:szCs w:val="20"/>
        </w:rPr>
        <w:t xml:space="preserve">　本研究では、広域にわたって湖南省永州市藍山県・同省の江華瑤族自治県・広西壮族自治区恭城瑤族自治県・タイ北部ナーン県などの</w:t>
      </w:r>
      <w:r w:rsidR="009C328A" w:rsidRPr="00204BBC">
        <w:rPr>
          <w:rFonts w:asciiTheme="minorEastAsia" w:hAnsiTheme="minorEastAsia" w:hint="eastAsia"/>
          <w:sz w:val="20"/>
          <w:szCs w:val="20"/>
        </w:rPr>
        <w:t>広域にわたる</w:t>
      </w:r>
      <w:r w:rsidRPr="00204BBC">
        <w:rPr>
          <w:rFonts w:asciiTheme="minorEastAsia" w:hAnsiTheme="minorEastAsia" w:hint="eastAsia"/>
          <w:sz w:val="20"/>
          <w:szCs w:val="20"/>
        </w:rPr>
        <w:t>異なる</w:t>
      </w:r>
      <w:r w:rsidR="00786401">
        <w:rPr>
          <w:rFonts w:asciiTheme="minorEastAsia" w:hAnsiTheme="minorEastAsia"/>
          <w:sz w:val="20"/>
          <w:szCs w:val="20"/>
        </w:rPr>
        <w:t>ミエン</w:t>
      </w:r>
      <w:r w:rsidR="00CA7B6C" w:rsidRPr="00204BBC">
        <w:rPr>
          <w:rFonts w:asciiTheme="minorEastAsia" w:hAnsiTheme="minorEastAsia" w:hint="eastAsia"/>
          <w:sz w:val="20"/>
          <w:szCs w:val="20"/>
        </w:rPr>
        <w:t>地域から集めた</w:t>
      </w:r>
      <w:r w:rsidRPr="00204BBC">
        <w:rPr>
          <w:rFonts w:asciiTheme="minorEastAsia" w:hAnsiTheme="minorEastAsia" w:hint="eastAsia"/>
          <w:sz w:val="20"/>
          <w:szCs w:val="20"/>
        </w:rPr>
        <w:t>、</w:t>
      </w:r>
      <w:r w:rsidRPr="00204BBC">
        <w:rPr>
          <w:rFonts w:asciiTheme="minorEastAsia" w:hAnsiTheme="minorEastAsia"/>
          <w:sz w:val="20"/>
          <w:szCs w:val="20"/>
        </w:rPr>
        <w:t>11</w:t>
      </w:r>
      <w:r w:rsidRPr="00204BBC">
        <w:rPr>
          <w:rFonts w:asciiTheme="minorEastAsia" w:hAnsiTheme="minorEastAsia" w:hint="eastAsia"/>
          <w:sz w:val="20"/>
          <w:szCs w:val="20"/>
        </w:rPr>
        <w:t>組2</w:t>
      </w:r>
      <w:r w:rsidRPr="00204BBC">
        <w:rPr>
          <w:rFonts w:asciiTheme="minorEastAsia" w:hAnsiTheme="minorEastAsia"/>
          <w:sz w:val="20"/>
          <w:szCs w:val="20"/>
        </w:rPr>
        <w:t>7</w:t>
      </w:r>
      <w:r w:rsidRPr="00204BBC">
        <w:rPr>
          <w:rFonts w:asciiTheme="minorEastAsia" w:hAnsiTheme="minorEastAsia" w:hint="eastAsia"/>
          <w:sz w:val="20"/>
          <w:szCs w:val="20"/>
        </w:rPr>
        <w:t>種類約180点余の神画を取り扱った（元始天尊、霊寶天尊、道徳天尊、玉皇、聖主、四府</w:t>
      </w:r>
      <w:r w:rsidRPr="00204BBC">
        <w:rPr>
          <w:rFonts w:asciiTheme="minorEastAsia" w:hAnsiTheme="minorEastAsia"/>
          <w:sz w:val="20"/>
          <w:szCs w:val="20"/>
        </w:rPr>
        <w:t>&lt;</w:t>
      </w:r>
      <w:r w:rsidRPr="00204BBC">
        <w:rPr>
          <w:rFonts w:asciiTheme="minorEastAsia" w:hAnsiTheme="minorEastAsia" w:hint="eastAsia"/>
          <w:sz w:val="20"/>
          <w:szCs w:val="20"/>
        </w:rPr>
        <w:t>天府・地府・陽間・水府</w:t>
      </w:r>
      <w:r w:rsidRPr="00204BBC">
        <w:rPr>
          <w:rFonts w:asciiTheme="minorEastAsia" w:hAnsiTheme="minorEastAsia"/>
          <w:sz w:val="20"/>
          <w:szCs w:val="20"/>
        </w:rPr>
        <w:t>&gt;</w:t>
      </w:r>
      <w:r w:rsidRPr="00204BBC">
        <w:rPr>
          <w:rFonts w:asciiTheme="minorEastAsia" w:hAnsiTheme="minorEastAsia" w:hint="eastAsia"/>
          <w:sz w:val="20"/>
          <w:szCs w:val="20"/>
        </w:rPr>
        <w:t>、張天師、李天師、把壇師、王霊官、馬元帥、鄧元帥、十殿、</w:t>
      </w:r>
      <w:r w:rsidRPr="00204BBC">
        <w:rPr>
          <w:rFonts w:asciiTheme="minorEastAsia" w:hAnsiTheme="minorEastAsia"/>
          <w:sz w:val="20"/>
          <w:szCs w:val="20"/>
        </w:rPr>
        <w:t>大海</w:t>
      </w:r>
      <w:r w:rsidRPr="00204BBC">
        <w:rPr>
          <w:rFonts w:asciiTheme="minorEastAsia" w:hAnsiTheme="minorEastAsia" w:hint="eastAsia"/>
          <w:sz w:val="20"/>
          <w:szCs w:val="20"/>
        </w:rPr>
        <w:t>旙、海旙張趙二郎、総壇、太尉、唐葛周三将軍、監斎大王、大道</w:t>
      </w:r>
      <w:r w:rsidR="00A03563">
        <w:rPr>
          <w:rFonts w:asciiTheme="minorEastAsia" w:hAnsiTheme="minorEastAsia" w:hint="eastAsia"/>
          <w:sz w:val="20"/>
          <w:szCs w:val="20"/>
        </w:rPr>
        <w:t>橋梁、四府功曹、王姥、庫官、禁斎、施食、家先像、行司官像）。明らかになったのは以下の点である。</w:t>
      </w:r>
      <w:r w:rsidRPr="00204BBC">
        <w:rPr>
          <w:rFonts w:asciiTheme="minorEastAsia" w:hAnsiTheme="minorEastAsia" w:cs="ＭＳ Ｐゴシック" w:hint="eastAsia"/>
          <w:kern w:val="0"/>
          <w:sz w:val="20"/>
          <w:szCs w:val="20"/>
          <w:lang w:val="ja-JP"/>
        </w:rPr>
        <w:t>この11</w:t>
      </w:r>
      <w:r w:rsidR="00A25AE2" w:rsidRPr="00204BBC">
        <w:rPr>
          <w:rFonts w:asciiTheme="minorEastAsia" w:hAnsiTheme="minorEastAsia" w:cs="ＭＳ Ｐゴシック" w:hint="eastAsia"/>
          <w:kern w:val="0"/>
          <w:sz w:val="20"/>
          <w:szCs w:val="20"/>
          <w:lang w:val="ja-JP"/>
        </w:rPr>
        <w:t>組の神画の最も大きな共通点は、どの</w:t>
      </w:r>
      <w:r w:rsidR="00786401">
        <w:rPr>
          <w:rFonts w:asciiTheme="minorEastAsia" w:hAnsiTheme="minorEastAsia" w:cs="ＭＳ Ｐゴシック"/>
          <w:kern w:val="0"/>
          <w:sz w:val="20"/>
          <w:szCs w:val="20"/>
          <w:lang w:val="ja-JP"/>
        </w:rPr>
        <w:t>ミエン</w:t>
      </w:r>
      <w:r w:rsidRPr="00204BBC">
        <w:rPr>
          <w:rFonts w:asciiTheme="minorEastAsia" w:hAnsiTheme="minorEastAsia" w:cs="ＭＳ Ｐゴシック" w:hint="eastAsia"/>
          <w:kern w:val="0"/>
          <w:sz w:val="20"/>
          <w:szCs w:val="20"/>
          <w:lang w:val="ja-JP"/>
        </w:rPr>
        <w:t>地域においても必ず元始天尊・霊寶天尊・道徳天尊・玉皇・聖主・四府・張天師・李天師・海番・十殿・海番張趙二郎・太尉・総壇の1</w:t>
      </w:r>
      <w:r w:rsidRPr="00204BBC">
        <w:rPr>
          <w:rFonts w:asciiTheme="minorEastAsia" w:hAnsiTheme="minorEastAsia" w:cs="ＭＳ Ｐゴシック"/>
          <w:kern w:val="0"/>
          <w:sz w:val="20"/>
          <w:szCs w:val="20"/>
        </w:rPr>
        <w:t>3</w:t>
      </w:r>
      <w:r w:rsidRPr="00204BBC">
        <w:rPr>
          <w:rFonts w:asciiTheme="minorEastAsia" w:hAnsiTheme="minorEastAsia" w:cs="ＭＳ Ｐゴシック" w:hint="eastAsia"/>
          <w:kern w:val="0"/>
          <w:sz w:val="20"/>
          <w:szCs w:val="20"/>
          <w:lang w:val="ja-JP"/>
        </w:rPr>
        <w:t>種類の神画と、趙元帥・馬元帥・王霊官・鄧元帥の内のいずれか</w:t>
      </w:r>
      <w:r w:rsidRPr="00204BBC">
        <w:rPr>
          <w:rFonts w:asciiTheme="minorEastAsia" w:hAnsiTheme="minorEastAsia" w:cs="ＭＳ Ｐゴシック"/>
          <w:kern w:val="0"/>
          <w:sz w:val="20"/>
          <w:szCs w:val="20"/>
        </w:rPr>
        <w:t>2</w:t>
      </w:r>
      <w:r w:rsidRPr="00204BBC">
        <w:rPr>
          <w:rFonts w:asciiTheme="minorEastAsia" w:hAnsiTheme="minorEastAsia" w:cs="ＭＳ Ｐゴシック" w:hint="eastAsia"/>
          <w:kern w:val="0"/>
          <w:sz w:val="20"/>
          <w:szCs w:val="20"/>
          <w:lang w:val="ja-JP"/>
        </w:rPr>
        <w:t>種類の神画を持っていることである。</w:t>
      </w:r>
      <w:r w:rsidR="00A25AE2" w:rsidRPr="00204BBC">
        <w:rPr>
          <w:rFonts w:asciiTheme="minorEastAsia" w:hAnsiTheme="minorEastAsia" w:cs="ＭＳ Ｐゴシック" w:hint="eastAsia"/>
          <w:kern w:val="0"/>
          <w:sz w:val="20"/>
          <w:szCs w:val="20"/>
          <w:lang w:val="ja-JP"/>
        </w:rPr>
        <w:t>しかも、どの地</w:t>
      </w:r>
      <w:r w:rsidR="00A25AE2" w:rsidRPr="00204BBC">
        <w:rPr>
          <w:rFonts w:asciiTheme="minorEastAsia" w:hAnsiTheme="minorEastAsia" w:cs="ＭＳ Ｐゴシック" w:hint="eastAsia"/>
          <w:kern w:val="0"/>
          <w:sz w:val="20"/>
          <w:szCs w:val="20"/>
          <w:lang w:val="ja-JP"/>
        </w:rPr>
        <w:lastRenderedPageBreak/>
        <w:t>域においても、これらの種類の神画に描かれた基本内容及び神々の特徴はほぼ一致している。ここから、</w:t>
      </w:r>
      <w:r w:rsidR="00786401">
        <w:rPr>
          <w:rFonts w:asciiTheme="minorEastAsia" w:hAnsiTheme="minorEastAsia"/>
          <w:sz w:val="20"/>
          <w:szCs w:val="20"/>
        </w:rPr>
        <w:t>ミエン</w:t>
      </w:r>
      <w:r w:rsidR="004A5E00" w:rsidRPr="00204BBC">
        <w:rPr>
          <w:rFonts w:asciiTheme="minorEastAsia" w:hAnsiTheme="minorEastAsia" w:hint="eastAsia"/>
          <w:sz w:val="20"/>
          <w:szCs w:val="20"/>
        </w:rPr>
        <w:t>儀礼神画の普遍性が見られる</w:t>
      </w:r>
      <w:r w:rsidR="00A25AE2" w:rsidRPr="00204BBC">
        <w:rPr>
          <w:rFonts w:asciiTheme="minorEastAsia" w:hAnsiTheme="minorEastAsia" w:hint="eastAsia"/>
          <w:sz w:val="20"/>
          <w:szCs w:val="20"/>
        </w:rPr>
        <w:t>。</w:t>
      </w:r>
    </w:p>
    <w:p w14:paraId="2B1B790A" w14:textId="550BDEA3" w:rsidR="00166FDC" w:rsidRPr="00204BBC" w:rsidRDefault="00166FDC" w:rsidP="00166FDC">
      <w:pPr>
        <w:rPr>
          <w:rFonts w:asciiTheme="minorEastAsia" w:hAnsiTheme="minorEastAsia" w:cs="ＭＳ Ｐゴシック"/>
          <w:kern w:val="0"/>
          <w:sz w:val="20"/>
          <w:szCs w:val="20"/>
          <w:lang w:val="ja-JP"/>
        </w:rPr>
      </w:pPr>
      <w:r w:rsidRPr="00204BBC">
        <w:rPr>
          <w:rFonts w:asciiTheme="minorEastAsia" w:hAnsiTheme="minorEastAsia" w:cs="ＭＳ Ｐゴシック" w:hint="eastAsia"/>
          <w:kern w:val="0"/>
          <w:sz w:val="20"/>
          <w:szCs w:val="20"/>
          <w:lang w:val="ja-JP"/>
        </w:rPr>
        <w:t xml:space="preserve">　相違点に関しては、一部の</w:t>
      </w:r>
      <w:r w:rsidR="00786401">
        <w:rPr>
          <w:rFonts w:asciiTheme="minorEastAsia" w:hAnsiTheme="minorEastAsia" w:cs="ＭＳ Ｐゴシック"/>
          <w:kern w:val="0"/>
          <w:sz w:val="20"/>
          <w:szCs w:val="20"/>
          <w:lang w:val="ja-JP"/>
        </w:rPr>
        <w:t>ミエン</w:t>
      </w:r>
      <w:r w:rsidR="009C328A" w:rsidRPr="00204BBC">
        <w:rPr>
          <w:rFonts w:asciiTheme="minorEastAsia" w:hAnsiTheme="minorEastAsia" w:cs="ＭＳ Ｐゴシック" w:hint="eastAsia"/>
          <w:kern w:val="0"/>
          <w:sz w:val="20"/>
          <w:szCs w:val="20"/>
          <w:lang w:val="ja-JP"/>
        </w:rPr>
        <w:t>の居住地</w:t>
      </w:r>
      <w:r w:rsidRPr="00204BBC">
        <w:rPr>
          <w:rFonts w:asciiTheme="minorEastAsia" w:hAnsiTheme="minorEastAsia" w:cs="ＭＳ Ｐゴシック" w:hint="eastAsia"/>
          <w:kern w:val="0"/>
          <w:sz w:val="20"/>
          <w:szCs w:val="20"/>
          <w:lang w:val="ja-JP"/>
        </w:rPr>
        <w:t>では、その地域</w:t>
      </w:r>
      <w:r w:rsidR="00CA7B6C" w:rsidRPr="00204BBC">
        <w:rPr>
          <w:rFonts w:asciiTheme="minorEastAsia" w:hAnsiTheme="minorEastAsia" w:cs="ＭＳ Ｐゴシック" w:hint="eastAsia"/>
          <w:kern w:val="0"/>
          <w:sz w:val="20"/>
          <w:szCs w:val="20"/>
          <w:lang w:val="ja-JP"/>
        </w:rPr>
        <w:t>に</w:t>
      </w:r>
      <w:r w:rsidRPr="00204BBC">
        <w:rPr>
          <w:rFonts w:asciiTheme="minorEastAsia" w:hAnsiTheme="minorEastAsia" w:cs="ＭＳ Ｐゴシック" w:hint="eastAsia"/>
          <w:kern w:val="0"/>
          <w:sz w:val="20"/>
          <w:szCs w:val="20"/>
          <w:lang w:val="ja-JP"/>
        </w:rPr>
        <w:t>しか見られない種類の</w:t>
      </w:r>
      <w:r w:rsidR="00CA7B6C" w:rsidRPr="00204BBC">
        <w:rPr>
          <w:rFonts w:asciiTheme="minorEastAsia" w:hAnsiTheme="minorEastAsia" w:cs="ＭＳ Ｐゴシック" w:hint="eastAsia"/>
          <w:kern w:val="0"/>
          <w:sz w:val="20"/>
          <w:szCs w:val="20"/>
          <w:lang w:val="ja-JP"/>
        </w:rPr>
        <w:t>神画が</w:t>
      </w:r>
      <w:r w:rsidRPr="00204BBC">
        <w:rPr>
          <w:rFonts w:asciiTheme="minorEastAsia" w:hAnsiTheme="minorEastAsia" w:cs="ＭＳ Ｐゴシック" w:hint="eastAsia"/>
          <w:kern w:val="0"/>
          <w:sz w:val="20"/>
          <w:szCs w:val="20"/>
          <w:lang w:val="ja-JP"/>
        </w:rPr>
        <w:t>見られる。広西</w:t>
      </w:r>
      <w:r w:rsidRPr="00204BBC">
        <w:rPr>
          <w:rFonts w:asciiTheme="minorEastAsia" w:hAnsiTheme="minorEastAsia" w:cs="ＭＳ Ｐゴシック"/>
          <w:kern w:val="0"/>
          <w:sz w:val="20"/>
          <w:szCs w:val="20"/>
          <w:lang w:val="ja-JP"/>
        </w:rPr>
        <w:t>壮族</w:t>
      </w:r>
      <w:r w:rsidRPr="00204BBC">
        <w:rPr>
          <w:rFonts w:asciiTheme="minorEastAsia" w:hAnsiTheme="minorEastAsia" w:cs="ＭＳ Ｐゴシック" w:hint="eastAsia"/>
          <w:kern w:val="0"/>
          <w:sz w:val="20"/>
          <w:szCs w:val="20"/>
          <w:lang w:val="ja-JP"/>
        </w:rPr>
        <w:t>自治区恭城</w:t>
      </w:r>
      <w:r w:rsidRPr="00204BBC">
        <w:rPr>
          <w:rFonts w:asciiTheme="minorEastAsia" w:hAnsiTheme="minorEastAsia" w:cs="ＭＳ Ｐゴシック"/>
          <w:kern w:val="0"/>
          <w:sz w:val="20"/>
          <w:szCs w:val="20"/>
          <w:lang w:val="ja-JP"/>
        </w:rPr>
        <w:t>瑤族自治県</w:t>
      </w:r>
      <w:r w:rsidR="00430B29" w:rsidRPr="00204BBC">
        <w:rPr>
          <w:rFonts w:asciiTheme="minorEastAsia" w:hAnsiTheme="minorEastAsia" w:cs="ＭＳ Ｐゴシック" w:hint="eastAsia"/>
          <w:kern w:val="0"/>
          <w:sz w:val="20"/>
          <w:szCs w:val="20"/>
          <w:lang w:val="ja-JP"/>
        </w:rPr>
        <w:t>の「王姥」神画、タイ北部の</w:t>
      </w:r>
      <w:r w:rsidRPr="00204BBC">
        <w:rPr>
          <w:rFonts w:asciiTheme="minorEastAsia" w:hAnsiTheme="minorEastAsia" w:cs="ＭＳ Ｐゴシック" w:hint="eastAsia"/>
          <w:kern w:val="0"/>
          <w:sz w:val="20"/>
          <w:szCs w:val="20"/>
          <w:lang w:val="ja-JP"/>
        </w:rPr>
        <w:t>「家先</w:t>
      </w:r>
      <w:r w:rsidR="00430B29" w:rsidRPr="00204BBC">
        <w:rPr>
          <w:rFonts w:asciiTheme="minorEastAsia" w:hAnsiTheme="minorEastAsia" w:cs="ＭＳ Ｐゴシック" w:hint="eastAsia"/>
          <w:kern w:val="0"/>
          <w:sz w:val="20"/>
          <w:szCs w:val="20"/>
        </w:rPr>
        <w:t>」と</w:t>
      </w:r>
      <w:r w:rsidRPr="00204BBC">
        <w:rPr>
          <w:rFonts w:asciiTheme="minorEastAsia" w:hAnsiTheme="minorEastAsia" w:cs="ＭＳ Ｐゴシック" w:hint="eastAsia"/>
          <w:kern w:val="0"/>
          <w:sz w:val="20"/>
          <w:szCs w:val="20"/>
        </w:rPr>
        <w:t>「鄧元帥」</w:t>
      </w:r>
      <w:r w:rsidR="00430B29" w:rsidRPr="00204BBC">
        <w:rPr>
          <w:rFonts w:asciiTheme="minorEastAsia" w:hAnsiTheme="minorEastAsia" w:cs="ＭＳ Ｐゴシック" w:hint="eastAsia"/>
          <w:kern w:val="0"/>
          <w:sz w:val="20"/>
          <w:szCs w:val="20"/>
          <w:lang w:val="ja-JP"/>
        </w:rPr>
        <w:t>神画など</w:t>
      </w:r>
      <w:r w:rsidR="00CA7B6C" w:rsidRPr="00204BBC">
        <w:rPr>
          <w:rFonts w:asciiTheme="minorEastAsia" w:hAnsiTheme="minorEastAsia" w:cs="ＭＳ Ｐゴシック" w:hint="eastAsia"/>
          <w:kern w:val="0"/>
          <w:sz w:val="20"/>
          <w:szCs w:val="20"/>
          <w:lang w:val="ja-JP"/>
        </w:rPr>
        <w:t>は</w:t>
      </w:r>
      <w:r w:rsidR="00430B29" w:rsidRPr="00204BBC">
        <w:rPr>
          <w:rFonts w:asciiTheme="minorEastAsia" w:hAnsiTheme="minorEastAsia" w:cs="ＭＳ Ｐゴシック" w:hint="eastAsia"/>
          <w:kern w:val="0"/>
          <w:sz w:val="20"/>
          <w:szCs w:val="20"/>
          <w:lang w:val="ja-JP"/>
        </w:rPr>
        <w:t>特別な種類の神画</w:t>
      </w:r>
      <w:r w:rsidR="00CA7B6C" w:rsidRPr="00204BBC">
        <w:rPr>
          <w:rFonts w:asciiTheme="minorEastAsia" w:hAnsiTheme="minorEastAsia" w:cs="ＭＳ Ｐゴシック" w:hint="eastAsia"/>
          <w:kern w:val="0"/>
          <w:sz w:val="20"/>
          <w:szCs w:val="20"/>
          <w:lang w:val="ja-JP"/>
        </w:rPr>
        <w:t>であり、異なるミエン地域の儀礼神画の特殊性が</w:t>
      </w:r>
      <w:r w:rsidR="00C5371A" w:rsidRPr="00204BBC">
        <w:rPr>
          <w:rFonts w:asciiTheme="minorEastAsia" w:hAnsiTheme="minorEastAsia" w:cs="ＭＳ Ｐゴシック" w:hint="eastAsia"/>
          <w:kern w:val="0"/>
          <w:sz w:val="20"/>
          <w:szCs w:val="20"/>
          <w:lang w:val="ja-JP"/>
        </w:rPr>
        <w:t>見えてくる。</w:t>
      </w:r>
      <w:r w:rsidR="00085486" w:rsidRPr="00204BBC">
        <w:rPr>
          <w:rFonts w:asciiTheme="minorEastAsia" w:hAnsiTheme="minorEastAsia" w:cs="ＭＳ Ｐゴシック" w:hint="eastAsia"/>
          <w:kern w:val="0"/>
          <w:sz w:val="20"/>
          <w:szCs w:val="20"/>
          <w:lang w:val="ja-JP"/>
        </w:rPr>
        <w:t>例えば、太尉・海旙</w:t>
      </w:r>
      <w:r w:rsidRPr="00204BBC">
        <w:rPr>
          <w:rFonts w:asciiTheme="minorEastAsia" w:hAnsiTheme="minorEastAsia" w:cs="ＭＳ Ｐゴシック" w:hint="eastAsia"/>
          <w:kern w:val="0"/>
          <w:sz w:val="20"/>
          <w:szCs w:val="20"/>
          <w:lang w:val="ja-JP"/>
        </w:rPr>
        <w:t>張趙二郎・総壇・</w:t>
      </w:r>
      <w:r w:rsidRPr="00204BBC">
        <w:rPr>
          <w:rFonts w:asciiTheme="minorEastAsia" w:hAnsiTheme="minorEastAsia" w:cs="ＭＳ Ｐゴシック" w:hint="eastAsia"/>
          <w:kern w:val="0"/>
          <w:sz w:val="20"/>
          <w:szCs w:val="20"/>
        </w:rPr>
        <w:t>三将軍の4種類の神画で構成した</w:t>
      </w:r>
      <w:r w:rsidRPr="00204BBC">
        <w:rPr>
          <w:rFonts w:asciiTheme="minorEastAsia" w:hAnsiTheme="minorEastAsia" w:cs="ＭＳ Ｐゴシック" w:hint="eastAsia"/>
          <w:kern w:val="0"/>
          <w:sz w:val="20"/>
          <w:szCs w:val="20"/>
          <w:lang w:val="ja-JP"/>
        </w:rPr>
        <w:t>「行師」神画という神画のセットに関しては、湖南省南部及び広西</w:t>
      </w:r>
      <w:r w:rsidRPr="00204BBC">
        <w:rPr>
          <w:rFonts w:asciiTheme="minorEastAsia" w:hAnsiTheme="minorEastAsia" w:cs="ＭＳ Ｐゴシック"/>
          <w:kern w:val="0"/>
          <w:sz w:val="20"/>
          <w:szCs w:val="20"/>
          <w:lang w:val="ja-JP"/>
        </w:rPr>
        <w:t>壮族</w:t>
      </w:r>
      <w:r w:rsidR="00085486" w:rsidRPr="00204BBC">
        <w:rPr>
          <w:rFonts w:asciiTheme="minorEastAsia" w:hAnsiTheme="minorEastAsia" w:cs="ＭＳ Ｐゴシック" w:hint="eastAsia"/>
          <w:kern w:val="0"/>
          <w:sz w:val="20"/>
          <w:szCs w:val="20"/>
          <w:lang w:val="ja-JP"/>
        </w:rPr>
        <w:t>自治区東部の</w:t>
      </w:r>
      <w:r w:rsidRPr="00204BBC">
        <w:rPr>
          <w:rFonts w:asciiTheme="minorEastAsia" w:hAnsiTheme="minorEastAsia" w:cs="ＭＳ Ｐゴシック" w:hint="eastAsia"/>
          <w:kern w:val="0"/>
          <w:sz w:val="20"/>
          <w:szCs w:val="20"/>
        </w:rPr>
        <w:t>ミエン</w:t>
      </w:r>
      <w:r w:rsidR="00085486" w:rsidRPr="00204BBC">
        <w:rPr>
          <w:rFonts w:asciiTheme="minorEastAsia" w:hAnsiTheme="minorEastAsia" w:cs="ＭＳ Ｐゴシック" w:hint="eastAsia"/>
          <w:kern w:val="0"/>
          <w:sz w:val="20"/>
          <w:szCs w:val="20"/>
        </w:rPr>
        <w:t>地域において共有</w:t>
      </w:r>
      <w:r w:rsidRPr="00204BBC">
        <w:rPr>
          <w:rFonts w:asciiTheme="minorEastAsia" w:hAnsiTheme="minorEastAsia" w:cs="ＭＳ Ｐゴシック" w:hint="eastAsia"/>
          <w:kern w:val="0"/>
          <w:sz w:val="20"/>
          <w:szCs w:val="20"/>
        </w:rPr>
        <w:t>しているが</w:t>
      </w:r>
      <w:r w:rsidRPr="00204BBC">
        <w:rPr>
          <w:rFonts w:asciiTheme="minorEastAsia" w:hAnsiTheme="minorEastAsia" w:cs="ＭＳ Ｐゴシック" w:hint="eastAsia"/>
          <w:kern w:val="0"/>
          <w:sz w:val="20"/>
          <w:szCs w:val="20"/>
          <w:lang w:val="ja-JP"/>
        </w:rPr>
        <w:t>、タイ北部のヤオ族では同じように使用していない。</w:t>
      </w:r>
      <w:r w:rsidR="00CA7B6C" w:rsidRPr="00204BBC">
        <w:rPr>
          <w:rFonts w:asciiTheme="minorEastAsia" w:hAnsiTheme="minorEastAsia" w:cs="ＭＳ Ｐゴシック" w:hint="eastAsia"/>
          <w:kern w:val="0"/>
          <w:sz w:val="20"/>
          <w:szCs w:val="20"/>
          <w:lang w:val="ja-JP"/>
        </w:rPr>
        <w:t>こうした</w:t>
      </w:r>
      <w:r w:rsidR="00786401">
        <w:rPr>
          <w:rFonts w:asciiTheme="minorEastAsia" w:hAnsiTheme="minorEastAsia" w:cs="ＭＳ Ｐゴシック"/>
          <w:kern w:val="0"/>
          <w:sz w:val="20"/>
          <w:szCs w:val="20"/>
          <w:lang w:val="ja-JP"/>
        </w:rPr>
        <w:t>ミエン</w:t>
      </w:r>
      <w:r w:rsidR="00CA7B6C" w:rsidRPr="00204BBC">
        <w:rPr>
          <w:rFonts w:asciiTheme="minorEastAsia" w:hAnsiTheme="minorEastAsia" w:cs="ＭＳ Ｐゴシック" w:hint="eastAsia"/>
          <w:kern w:val="0"/>
          <w:sz w:val="20"/>
          <w:szCs w:val="20"/>
          <w:lang w:val="ja-JP"/>
        </w:rPr>
        <w:t>儀礼神画の特殊性から</w:t>
      </w:r>
      <w:r w:rsidR="00786401">
        <w:rPr>
          <w:rFonts w:asciiTheme="minorEastAsia" w:hAnsiTheme="minorEastAsia" w:cs="ＭＳ Ｐゴシック"/>
          <w:kern w:val="0"/>
          <w:sz w:val="20"/>
          <w:szCs w:val="20"/>
          <w:lang w:val="ja-JP"/>
        </w:rPr>
        <w:t>ミエン</w:t>
      </w:r>
      <w:r w:rsidR="00CA7B6C" w:rsidRPr="00204BBC">
        <w:rPr>
          <w:rFonts w:asciiTheme="minorEastAsia" w:hAnsiTheme="minorEastAsia" w:cs="ＭＳ Ｐゴシック" w:hint="eastAsia"/>
          <w:kern w:val="0"/>
          <w:sz w:val="20"/>
          <w:szCs w:val="20"/>
        </w:rPr>
        <w:t>の移動集団や移動経路を示している可能性があると考える</w:t>
      </w:r>
      <w:r w:rsidR="00085486" w:rsidRPr="00204BBC">
        <w:rPr>
          <w:rFonts w:asciiTheme="minorEastAsia" w:hAnsiTheme="minorEastAsia" w:cs="ＭＳ Ｐゴシック" w:hint="eastAsia"/>
          <w:kern w:val="0"/>
          <w:sz w:val="20"/>
          <w:szCs w:val="20"/>
          <w:lang w:val="ja-JP"/>
        </w:rPr>
        <w:t>。</w:t>
      </w:r>
    </w:p>
    <w:p w14:paraId="57FF445B" w14:textId="77777777" w:rsidR="003123ED" w:rsidRPr="00204BBC" w:rsidRDefault="004A5E00">
      <w:pPr>
        <w:rPr>
          <w:rFonts w:asciiTheme="minorEastAsia" w:hAnsiTheme="minorEastAsia" w:cs="ＭＳ Ｐゴシック"/>
          <w:kern w:val="0"/>
          <w:sz w:val="20"/>
          <w:szCs w:val="20"/>
          <w:lang w:val="ja-JP"/>
        </w:rPr>
      </w:pPr>
      <w:r w:rsidRPr="00204BBC">
        <w:rPr>
          <w:rFonts w:asciiTheme="minorEastAsia" w:hAnsiTheme="minorEastAsia" w:cs="ＭＳ Ｐゴシック" w:hint="eastAsia"/>
          <w:kern w:val="0"/>
          <w:sz w:val="20"/>
          <w:szCs w:val="20"/>
          <w:lang w:val="ja-JP"/>
        </w:rPr>
        <w:t xml:space="preserve">　</w:t>
      </w:r>
      <w:r w:rsidR="003C71F6" w:rsidRPr="00204BBC">
        <w:rPr>
          <w:rFonts w:asciiTheme="minorEastAsia" w:hAnsiTheme="minorEastAsia" w:cs="ＭＳ Ｐゴシック" w:hint="eastAsia"/>
          <w:kern w:val="0"/>
          <w:sz w:val="20"/>
          <w:szCs w:val="20"/>
          <w:lang w:val="ja-JP"/>
        </w:rPr>
        <w:t>こうした</w:t>
      </w:r>
      <w:r w:rsidR="003C71F6" w:rsidRPr="00204BBC">
        <w:rPr>
          <w:rFonts w:asciiTheme="minorEastAsia" w:hAnsiTheme="minorEastAsia" w:hint="eastAsia"/>
          <w:sz w:val="20"/>
          <w:szCs w:val="20"/>
        </w:rPr>
        <w:t>広域にわたって儀礼神画を比較・検討した上で</w:t>
      </w:r>
      <w:r w:rsidR="003123ED" w:rsidRPr="00204BBC">
        <w:rPr>
          <w:rFonts w:asciiTheme="minorEastAsia" w:hAnsiTheme="minorEastAsia" w:hint="eastAsia"/>
          <w:sz w:val="20"/>
          <w:szCs w:val="20"/>
        </w:rPr>
        <w:t>、</w:t>
      </w:r>
      <w:r w:rsidRPr="00204BBC">
        <w:rPr>
          <w:rFonts w:asciiTheme="minorEastAsia" w:hAnsiTheme="minorEastAsia" w:cs="ＭＳ Ｐゴシック" w:hint="eastAsia"/>
          <w:kern w:val="0"/>
          <w:sz w:val="20"/>
          <w:szCs w:val="20"/>
          <w:lang w:val="ja-JP"/>
        </w:rPr>
        <w:t>湖南省永州市藍山県のミエンが持っている儀礼神画は、</w:t>
      </w:r>
      <w:r w:rsidR="009C328A" w:rsidRPr="00204BBC">
        <w:rPr>
          <w:rFonts w:asciiTheme="minorEastAsia" w:hAnsiTheme="minorEastAsia" w:cs="ＭＳ Ｐゴシック" w:hint="eastAsia"/>
          <w:kern w:val="0"/>
          <w:sz w:val="20"/>
          <w:szCs w:val="20"/>
        </w:rPr>
        <w:t>その</w:t>
      </w:r>
      <w:r w:rsidRPr="00204BBC">
        <w:rPr>
          <w:rFonts w:asciiTheme="minorEastAsia" w:hAnsiTheme="minorEastAsia" w:cs="ＭＳ Ｐゴシック" w:hint="eastAsia"/>
          <w:kern w:val="0"/>
          <w:sz w:val="20"/>
          <w:szCs w:val="20"/>
          <w:lang w:val="ja-JP"/>
        </w:rPr>
        <w:t>種類であれ、神画に描かれる内容</w:t>
      </w:r>
      <w:r w:rsidR="003123ED" w:rsidRPr="00204BBC">
        <w:rPr>
          <w:rFonts w:asciiTheme="minorEastAsia" w:hAnsiTheme="minorEastAsia" w:cs="ＭＳ Ｐゴシック" w:hint="eastAsia"/>
          <w:kern w:val="0"/>
          <w:sz w:val="20"/>
          <w:szCs w:val="20"/>
          <w:lang w:val="ja-JP"/>
        </w:rPr>
        <w:t>及び神々の冠物・服飾・持物・乗物などの特徴であれ</w:t>
      </w:r>
      <w:r w:rsidR="003C71F6" w:rsidRPr="00204BBC">
        <w:rPr>
          <w:rFonts w:asciiTheme="minorEastAsia" w:hAnsiTheme="minorEastAsia" w:cs="ＭＳ Ｐゴシック" w:hint="eastAsia"/>
          <w:kern w:val="0"/>
          <w:sz w:val="20"/>
          <w:szCs w:val="20"/>
          <w:lang w:val="ja-JP"/>
        </w:rPr>
        <w:t>、いずれも他のミエン地域の儀礼神画とほぼ一致している</w:t>
      </w:r>
      <w:r w:rsidR="00837AFF" w:rsidRPr="00204BBC">
        <w:rPr>
          <w:rFonts w:asciiTheme="minorEastAsia" w:hAnsiTheme="minorEastAsia" w:cs="ＭＳ Ｐゴシック" w:hint="eastAsia"/>
          <w:kern w:val="0"/>
          <w:sz w:val="20"/>
          <w:szCs w:val="20"/>
          <w:lang w:val="ja-JP"/>
        </w:rPr>
        <w:t>こと</w:t>
      </w:r>
      <w:r w:rsidR="009C328A" w:rsidRPr="00204BBC">
        <w:rPr>
          <w:rFonts w:asciiTheme="minorEastAsia" w:hAnsiTheme="minorEastAsia" w:cs="ＭＳ Ｐゴシック" w:hint="eastAsia"/>
          <w:kern w:val="0"/>
          <w:sz w:val="20"/>
          <w:szCs w:val="20"/>
          <w:lang w:val="ja-JP"/>
        </w:rPr>
        <w:t>から、</w:t>
      </w:r>
      <w:r w:rsidR="003C71F6" w:rsidRPr="00204BBC">
        <w:rPr>
          <w:rFonts w:asciiTheme="minorEastAsia" w:hAnsiTheme="minorEastAsia" w:cs="ＭＳ Ｐゴシック" w:hint="eastAsia"/>
          <w:kern w:val="0"/>
          <w:sz w:val="20"/>
          <w:szCs w:val="20"/>
          <w:lang w:val="ja-JP"/>
        </w:rPr>
        <w:t>普遍性を持っているといえる。</w:t>
      </w:r>
    </w:p>
    <w:p w14:paraId="76EE3B16" w14:textId="77777777" w:rsidR="003123ED" w:rsidRPr="00204BBC" w:rsidRDefault="003123ED">
      <w:pPr>
        <w:rPr>
          <w:rFonts w:asciiTheme="minorEastAsia" w:hAnsiTheme="minorEastAsia" w:cs="ＭＳ Ｐゴシック"/>
          <w:kern w:val="0"/>
          <w:sz w:val="20"/>
          <w:szCs w:val="20"/>
          <w:lang w:val="ja-JP"/>
        </w:rPr>
      </w:pPr>
    </w:p>
    <w:p w14:paraId="2C5DA7A4" w14:textId="77777777" w:rsidR="00A207ED" w:rsidRPr="00204BBC" w:rsidRDefault="002F6943" w:rsidP="003C71F6">
      <w:pPr>
        <w:rPr>
          <w:rFonts w:asciiTheme="minorEastAsia" w:hAnsiTheme="minorEastAsia"/>
        </w:rPr>
      </w:pPr>
      <w:r w:rsidRPr="00204BBC">
        <w:rPr>
          <w:rFonts w:asciiTheme="minorEastAsia" w:hAnsiTheme="minorEastAsia" w:hint="eastAsia"/>
        </w:rPr>
        <w:t>儀礼神画と</w:t>
      </w:r>
      <w:r w:rsidR="00634F9E" w:rsidRPr="00204BBC">
        <w:rPr>
          <w:rFonts w:asciiTheme="minorEastAsia" w:hAnsiTheme="minorEastAsia" w:hint="eastAsia"/>
        </w:rPr>
        <w:t>儀礼文献と祭司と儀礼実践</w:t>
      </w:r>
      <w:r w:rsidR="00A207ED" w:rsidRPr="00204BBC">
        <w:rPr>
          <w:rFonts w:asciiTheme="minorEastAsia" w:hAnsiTheme="minorEastAsia" w:hint="eastAsia"/>
        </w:rPr>
        <w:t>との関係</w:t>
      </w:r>
    </w:p>
    <w:p w14:paraId="1FF500BE" w14:textId="77777777" w:rsidR="003C71F6" w:rsidRPr="00204BBC" w:rsidRDefault="003C71F6" w:rsidP="003C71F6">
      <w:pPr>
        <w:rPr>
          <w:rFonts w:asciiTheme="minorEastAsia" w:hAnsiTheme="minorEastAsia"/>
          <w:sz w:val="20"/>
          <w:szCs w:val="20"/>
        </w:rPr>
      </w:pPr>
    </w:p>
    <w:p w14:paraId="152A3B6A" w14:textId="2A5694F8" w:rsidR="004A43D9" w:rsidRPr="00204BBC" w:rsidRDefault="004A43D9" w:rsidP="004A43D9">
      <w:pPr>
        <w:rPr>
          <w:rFonts w:asciiTheme="minorEastAsia" w:hAnsiTheme="minorEastAsia"/>
        </w:rPr>
      </w:pPr>
      <w:r w:rsidRPr="00204BBC">
        <w:rPr>
          <w:rFonts w:asciiTheme="minorEastAsia" w:hAnsiTheme="minorEastAsia" w:hint="eastAsia"/>
          <w:sz w:val="20"/>
          <w:szCs w:val="20"/>
        </w:rPr>
        <w:t xml:space="preserve">　</w:t>
      </w:r>
      <w:r w:rsidR="00786401">
        <w:rPr>
          <w:rFonts w:asciiTheme="minorEastAsia" w:hAnsiTheme="minorEastAsia"/>
          <w:sz w:val="20"/>
          <w:szCs w:val="20"/>
        </w:rPr>
        <w:t>ミエン</w:t>
      </w:r>
      <w:r w:rsidRPr="00204BBC">
        <w:rPr>
          <w:rFonts w:asciiTheme="minorEastAsia" w:hAnsiTheme="minorEastAsia" w:hint="eastAsia"/>
          <w:sz w:val="20"/>
          <w:szCs w:val="20"/>
        </w:rPr>
        <w:t>の伝承している神画を用いる儀礼</w:t>
      </w:r>
      <w:r w:rsidR="00987336" w:rsidRPr="00204BBC">
        <w:rPr>
          <w:rFonts w:asciiTheme="minorEastAsia" w:hAnsiTheme="minorEastAsia" w:hint="eastAsia"/>
          <w:sz w:val="20"/>
          <w:szCs w:val="20"/>
        </w:rPr>
        <w:t>において、儀礼文献の使用は不可欠なものである。儀礼に用いられる</w:t>
      </w:r>
      <w:r w:rsidRPr="00204BBC">
        <w:rPr>
          <w:rFonts w:asciiTheme="minorEastAsia" w:hAnsiTheme="minorEastAsia" w:hint="eastAsia"/>
          <w:sz w:val="20"/>
          <w:szCs w:val="20"/>
        </w:rPr>
        <w:t>神画及び文献は、</w:t>
      </w:r>
      <w:r w:rsidR="00786401">
        <w:rPr>
          <w:rFonts w:asciiTheme="minorEastAsia" w:hAnsiTheme="minorEastAsia"/>
          <w:sz w:val="20"/>
          <w:szCs w:val="20"/>
        </w:rPr>
        <w:t>ミエン</w:t>
      </w:r>
      <w:r w:rsidRPr="00204BBC">
        <w:rPr>
          <w:rFonts w:asciiTheme="minorEastAsia" w:hAnsiTheme="minorEastAsia" w:hint="eastAsia"/>
          <w:sz w:val="20"/>
          <w:szCs w:val="20"/>
        </w:rPr>
        <w:t>の祭司の私有物である。神画は通常巻かれてひとまとめにした状態で、祭司の自宅の祭壇横に掛けられて保管されるが、神画を用いる儀礼の際に、儀礼文献及び他の法具と共に祭場に運ばれて祭壇に掛けて使用する。以下では、湖南省永州市藍山県の事例から見た儀礼神画と儀礼文献と祭司と儀礼実践との関係についてまとめる。</w:t>
      </w:r>
    </w:p>
    <w:p w14:paraId="10360270" w14:textId="184F99B5" w:rsidR="003C71F6" w:rsidRPr="00204BBC" w:rsidRDefault="00CC2371" w:rsidP="003C71F6">
      <w:pPr>
        <w:rPr>
          <w:rFonts w:asciiTheme="minorEastAsia" w:hAnsiTheme="minorEastAsia"/>
          <w:sz w:val="20"/>
          <w:szCs w:val="20"/>
        </w:rPr>
      </w:pPr>
      <w:r w:rsidRPr="00204BBC">
        <w:rPr>
          <w:rFonts w:asciiTheme="minorEastAsia" w:hAnsiTheme="minorEastAsia" w:hint="eastAsia"/>
          <w:sz w:val="20"/>
          <w:szCs w:val="20"/>
        </w:rPr>
        <w:t xml:space="preserve">　</w:t>
      </w:r>
      <w:r w:rsidR="00786401">
        <w:rPr>
          <w:rFonts w:asciiTheme="minorEastAsia" w:hAnsiTheme="minorEastAsia"/>
          <w:sz w:val="20"/>
          <w:szCs w:val="20"/>
        </w:rPr>
        <w:t>ミエン</w:t>
      </w:r>
      <w:r w:rsidR="00971CB5" w:rsidRPr="00204BBC">
        <w:rPr>
          <w:rFonts w:asciiTheme="minorEastAsia" w:hAnsiTheme="minorEastAsia" w:hint="eastAsia"/>
          <w:sz w:val="20"/>
          <w:szCs w:val="20"/>
        </w:rPr>
        <w:t>の儀礼神画には、ミエンの信仰している元始天尊・霊寶天尊・道徳天尊・玉皇・聖主・天府・地府・陽間・水府・張天師・李天師・十殿・海旙・太尉などの神々が描かれている。これらの神々は神画に描かれているばかりでなく、</w:t>
      </w:r>
      <w:r w:rsidR="0088247E" w:rsidRPr="00204BBC">
        <w:rPr>
          <w:rFonts w:asciiTheme="minorEastAsia" w:hAnsiTheme="minorEastAsia" w:hint="eastAsia"/>
          <w:sz w:val="20"/>
          <w:szCs w:val="20"/>
        </w:rPr>
        <w:t>儀礼文献にも記されている。</w:t>
      </w:r>
      <w:r w:rsidR="00786401">
        <w:rPr>
          <w:rFonts w:asciiTheme="minorEastAsia" w:hAnsiTheme="minorEastAsia"/>
          <w:sz w:val="20"/>
          <w:szCs w:val="20"/>
        </w:rPr>
        <w:t>ミエン</w:t>
      </w:r>
      <w:r w:rsidRPr="00204BBC">
        <w:rPr>
          <w:rFonts w:asciiTheme="minorEastAsia" w:hAnsiTheme="minorEastAsia" w:hint="eastAsia"/>
          <w:sz w:val="20"/>
          <w:szCs w:val="20"/>
        </w:rPr>
        <w:t>の儀礼に用いられる</w:t>
      </w:r>
      <w:r w:rsidR="003C71F6" w:rsidRPr="00204BBC">
        <w:rPr>
          <w:rFonts w:asciiTheme="minorEastAsia" w:hAnsiTheme="minorEastAsia" w:hint="eastAsia"/>
          <w:sz w:val="20"/>
          <w:szCs w:val="20"/>
        </w:rPr>
        <w:t>文献は様々なジャンルがあるが、中でも請聖書・賞光書というジャンルの文献には、儀礼神画に描かれ</w:t>
      </w:r>
      <w:r w:rsidRPr="00204BBC">
        <w:rPr>
          <w:rFonts w:asciiTheme="minorEastAsia" w:hAnsiTheme="minorEastAsia" w:hint="eastAsia"/>
          <w:sz w:val="20"/>
          <w:szCs w:val="20"/>
        </w:rPr>
        <w:t>ている神々の</w:t>
      </w:r>
      <w:r w:rsidR="003C71F6" w:rsidRPr="00204BBC">
        <w:rPr>
          <w:rFonts w:asciiTheme="minorEastAsia" w:hAnsiTheme="minorEastAsia" w:hint="eastAsia"/>
          <w:sz w:val="20"/>
          <w:szCs w:val="20"/>
        </w:rPr>
        <w:t>生年月日・誕生時刻・冠物・持物・衣</w:t>
      </w:r>
      <w:r w:rsidR="0088247E" w:rsidRPr="00204BBC">
        <w:rPr>
          <w:rFonts w:asciiTheme="minorEastAsia" w:hAnsiTheme="minorEastAsia" w:hint="eastAsia"/>
          <w:sz w:val="20"/>
          <w:szCs w:val="20"/>
        </w:rPr>
        <w:t>服の色・乗物などのことを記されているばかりでなく、神々の性格も描写</w:t>
      </w:r>
      <w:r w:rsidR="003C71F6" w:rsidRPr="00204BBC">
        <w:rPr>
          <w:rFonts w:asciiTheme="minorEastAsia" w:hAnsiTheme="minorEastAsia" w:hint="eastAsia"/>
          <w:sz w:val="20"/>
          <w:szCs w:val="20"/>
        </w:rPr>
        <w:t>されている。さらに、文献記述から見た神々の衣の色・冠物・持物・乗</w:t>
      </w:r>
      <w:r w:rsidR="002D33EB" w:rsidRPr="00204BBC">
        <w:rPr>
          <w:rFonts w:asciiTheme="minorEastAsia" w:hAnsiTheme="minorEastAsia" w:hint="eastAsia"/>
          <w:sz w:val="20"/>
          <w:szCs w:val="20"/>
        </w:rPr>
        <w:t>物は、儀礼神画に描かれていることとほぼ一致していることが判明し</w:t>
      </w:r>
      <w:r w:rsidR="003C71F6" w:rsidRPr="00204BBC">
        <w:rPr>
          <w:rFonts w:asciiTheme="minorEastAsia" w:hAnsiTheme="minorEastAsia" w:hint="eastAsia"/>
          <w:sz w:val="20"/>
          <w:szCs w:val="20"/>
        </w:rPr>
        <w:t>た。</w:t>
      </w:r>
    </w:p>
    <w:p w14:paraId="03084D9F" w14:textId="696CFF21" w:rsidR="003F203D" w:rsidRPr="00204BBC" w:rsidRDefault="00987336" w:rsidP="00987336">
      <w:pPr>
        <w:rPr>
          <w:rFonts w:asciiTheme="minorEastAsia" w:hAnsiTheme="minorEastAsia"/>
          <w:sz w:val="20"/>
          <w:szCs w:val="20"/>
        </w:rPr>
        <w:sectPr w:rsidR="003F203D" w:rsidRPr="00204BBC" w:rsidSect="003F203D">
          <w:headerReference w:type="default" r:id="rId8"/>
          <w:footerReference w:type="even" r:id="rId9"/>
          <w:footerReference w:type="default" r:id="rId10"/>
          <w:pgSz w:w="11900" w:h="16840"/>
          <w:pgMar w:top="1985" w:right="1701" w:bottom="1701" w:left="1701" w:header="851" w:footer="992" w:gutter="0"/>
          <w:pgNumType w:start="172"/>
          <w:cols w:space="425"/>
          <w:docGrid w:type="lines" w:linePitch="400"/>
        </w:sectPr>
      </w:pPr>
      <w:r w:rsidRPr="00204BBC">
        <w:rPr>
          <w:rFonts w:asciiTheme="minorEastAsia" w:hAnsiTheme="minorEastAsia" w:hint="eastAsia"/>
          <w:sz w:val="20"/>
          <w:szCs w:val="20"/>
        </w:rPr>
        <w:t xml:space="preserve">　藍山県では、</w:t>
      </w:r>
      <w:r w:rsidR="00E02364" w:rsidRPr="00204BBC">
        <w:rPr>
          <w:rFonts w:asciiTheme="minorEastAsia" w:hAnsiTheme="minorEastAsia" w:hint="eastAsia"/>
          <w:sz w:val="20"/>
          <w:szCs w:val="20"/>
        </w:rPr>
        <w:t>祭司になる者は、還家願儀礼などの機会に、弟子として舞踏や儀礼文献の読み方や儀礼を行う順序などを学習する</w:t>
      </w:r>
      <w:r w:rsidR="00E02364" w:rsidRPr="00204BBC">
        <w:rPr>
          <w:rFonts w:asciiTheme="minorEastAsia" w:hAnsiTheme="minorEastAsia"/>
          <w:sz w:val="20"/>
          <w:szCs w:val="20"/>
        </w:rPr>
        <w:t>[</w:t>
      </w:r>
      <w:r w:rsidR="00E02364" w:rsidRPr="00204BBC">
        <w:rPr>
          <w:rFonts w:asciiTheme="minorEastAsia" w:hAnsiTheme="minorEastAsia" w:hint="eastAsia"/>
          <w:sz w:val="20"/>
          <w:szCs w:val="20"/>
        </w:rPr>
        <w:t>丸山</w:t>
      </w:r>
      <w:r w:rsidR="00E02364" w:rsidRPr="00204BBC">
        <w:rPr>
          <w:rFonts w:asciiTheme="minorEastAsia" w:hAnsiTheme="minorEastAsia"/>
          <w:sz w:val="20"/>
          <w:szCs w:val="20"/>
        </w:rPr>
        <w:t xml:space="preserve"> 2010b]</w:t>
      </w:r>
      <w:r w:rsidR="00E02364" w:rsidRPr="00204BBC">
        <w:rPr>
          <w:rFonts w:asciiTheme="minorEastAsia" w:hAnsiTheme="minorEastAsia" w:hint="eastAsia"/>
          <w:sz w:val="20"/>
          <w:szCs w:val="20"/>
        </w:rPr>
        <w:t>。</w:t>
      </w:r>
      <w:r w:rsidRPr="00204BBC">
        <w:rPr>
          <w:rFonts w:asciiTheme="minorEastAsia" w:hAnsiTheme="minorEastAsia" w:hint="eastAsia"/>
          <w:sz w:val="20"/>
          <w:szCs w:val="20"/>
        </w:rPr>
        <w:t>「掛三灯」儀礼を通じ、三つの灯を掛けられ、祭司となる法名を得、36</w:t>
      </w:r>
      <w:r w:rsidR="00A03563">
        <w:rPr>
          <w:rFonts w:asciiTheme="minorEastAsia" w:hAnsiTheme="minorEastAsia" w:hint="eastAsia"/>
          <w:sz w:val="20"/>
          <w:szCs w:val="20"/>
        </w:rPr>
        <w:t>の兵を授けられ、下壇兵馬を使役できるようになり、鈴と銅鑼</w:t>
      </w:r>
      <w:r w:rsidRPr="00204BBC">
        <w:rPr>
          <w:rFonts w:asciiTheme="minorEastAsia" w:hAnsiTheme="minorEastAsia" w:hint="eastAsia"/>
          <w:sz w:val="20"/>
          <w:szCs w:val="20"/>
        </w:rPr>
        <w:t>の鳴らし方・角笛の吹き方・卜具の使い方・舞の舞い方、罡歩の歩み方などを授法される。「掛三灯」</w:t>
      </w:r>
      <w:r w:rsidRPr="00204BBC">
        <w:rPr>
          <w:rFonts w:asciiTheme="minorEastAsia" w:hAnsiTheme="minorEastAsia" w:hint="eastAsia"/>
          <w:sz w:val="20"/>
          <w:szCs w:val="20"/>
        </w:rPr>
        <w:lastRenderedPageBreak/>
        <w:t>が済んだ者は、三戒法師の中戒にあたる地位まで至ることができる</w:t>
      </w:r>
      <w:r w:rsidRPr="00204BBC">
        <w:rPr>
          <w:rFonts w:asciiTheme="minorEastAsia" w:hAnsiTheme="minorEastAsia"/>
          <w:sz w:val="20"/>
          <w:szCs w:val="20"/>
        </w:rPr>
        <w:t xml:space="preserve"> </w:t>
      </w:r>
      <w:r w:rsidR="009705B9" w:rsidRPr="00204BBC">
        <w:rPr>
          <w:rStyle w:val="ad"/>
          <w:rFonts w:asciiTheme="minorEastAsia" w:hAnsiTheme="minorEastAsia"/>
          <w:sz w:val="20"/>
          <w:szCs w:val="20"/>
        </w:rPr>
        <w:endnoteReference w:id="1"/>
      </w:r>
      <w:r w:rsidR="009705B9" w:rsidRPr="00204BBC">
        <w:rPr>
          <w:rFonts w:asciiTheme="minorEastAsia" w:hAnsiTheme="minorEastAsia" w:hint="eastAsia"/>
          <w:sz w:val="20"/>
          <w:szCs w:val="20"/>
        </w:rPr>
        <w:t>。同時に「行師」神画を所有及び使用する資格を得ることができる。また、「度戒」儀礼を通じ、十二の灯を掛けられ、幾つかの試練を受けて相応する能力を授法されると、最高レベルの天門を開く呪術まで授けられ、あの世での官職や老君印を獲得し、</w:t>
      </w:r>
      <w:r w:rsidR="009705B9" w:rsidRPr="00204BBC">
        <w:rPr>
          <w:rFonts w:asciiTheme="minorEastAsia" w:hAnsiTheme="minorEastAsia"/>
          <w:sz w:val="20"/>
          <w:szCs w:val="20"/>
        </w:rPr>
        <w:t>2,353,000</w:t>
      </w:r>
      <w:r w:rsidR="009705B9" w:rsidRPr="00204BBC">
        <w:rPr>
          <w:rFonts w:asciiTheme="minorEastAsia" w:hAnsiTheme="minorEastAsia" w:hint="eastAsia"/>
          <w:sz w:val="20"/>
          <w:szCs w:val="20"/>
        </w:rPr>
        <w:t>の兵や分兵旗を授けられ、上壇兵馬を使役できるようになる。「度戒」儀礼を経ると、祭司としての最高位を得、三戒法師の上戒にあたる地位まで至ることができる。そして同時に「三清兵馬」神画を所持及び使用する資格を得ることができる。</w:t>
      </w:r>
    </w:p>
    <w:p w14:paraId="56B18DA1" w14:textId="634511C0" w:rsidR="003C71F6" w:rsidRPr="00204BBC" w:rsidRDefault="003C71F6" w:rsidP="003C71F6">
      <w:pPr>
        <w:rPr>
          <w:rFonts w:asciiTheme="minorEastAsia" w:hAnsiTheme="minorEastAsia"/>
          <w:sz w:val="20"/>
          <w:szCs w:val="20"/>
        </w:rPr>
      </w:pPr>
      <w:r w:rsidRPr="00204BBC">
        <w:rPr>
          <w:rFonts w:asciiTheme="minorEastAsia" w:hAnsiTheme="minorEastAsia" w:hint="eastAsia"/>
          <w:sz w:val="20"/>
          <w:szCs w:val="20"/>
        </w:rPr>
        <w:lastRenderedPageBreak/>
        <w:t xml:space="preserve">　こうしたことから「掛三灯」を経て「度戒」</w:t>
      </w:r>
      <w:r w:rsidR="002D33EB" w:rsidRPr="00204BBC">
        <w:rPr>
          <w:rFonts w:asciiTheme="minorEastAsia" w:hAnsiTheme="minorEastAsia" w:hint="eastAsia"/>
          <w:sz w:val="20"/>
          <w:szCs w:val="20"/>
        </w:rPr>
        <w:t>儀礼を経ると</w:t>
      </w:r>
      <w:r w:rsidRPr="00204BBC">
        <w:rPr>
          <w:rFonts w:asciiTheme="minorEastAsia" w:hAnsiTheme="minorEastAsia" w:hint="eastAsia"/>
          <w:sz w:val="20"/>
          <w:szCs w:val="20"/>
        </w:rPr>
        <w:t>、祭司となり法名を得、</w:t>
      </w:r>
      <w:r w:rsidRPr="00204BBC">
        <w:rPr>
          <w:rFonts w:asciiTheme="minorEastAsia" w:hAnsiTheme="minorEastAsia"/>
          <w:sz w:val="20"/>
          <w:szCs w:val="20"/>
        </w:rPr>
        <w:t>祭司</w:t>
      </w:r>
      <w:r w:rsidRPr="00204BBC">
        <w:rPr>
          <w:rFonts w:asciiTheme="minorEastAsia" w:hAnsiTheme="minorEastAsia" w:hint="eastAsia"/>
          <w:sz w:val="20"/>
          <w:szCs w:val="20"/>
        </w:rPr>
        <w:t>としての最高位まで上がり、</w:t>
      </w:r>
      <w:r w:rsidR="002D33EB" w:rsidRPr="00204BBC">
        <w:rPr>
          <w:rFonts w:asciiTheme="minorEastAsia" w:hAnsiTheme="minorEastAsia" w:hint="eastAsia"/>
          <w:sz w:val="20"/>
          <w:szCs w:val="20"/>
        </w:rPr>
        <w:t>高い呪法と能力を身につけ</w:t>
      </w:r>
      <w:r w:rsidRPr="00204BBC">
        <w:rPr>
          <w:rFonts w:asciiTheme="minorEastAsia" w:hAnsiTheme="minorEastAsia" w:hint="eastAsia"/>
          <w:sz w:val="20"/>
          <w:szCs w:val="20"/>
        </w:rPr>
        <w:t>、</w:t>
      </w:r>
      <w:r w:rsidRPr="00204BBC">
        <w:rPr>
          <w:rFonts w:asciiTheme="minorEastAsia" w:hAnsiTheme="minorEastAsia"/>
          <w:sz w:val="20"/>
          <w:szCs w:val="20"/>
        </w:rPr>
        <w:t>授けられ</w:t>
      </w:r>
      <w:r w:rsidRPr="00204BBC">
        <w:rPr>
          <w:rFonts w:asciiTheme="minorEastAsia" w:hAnsiTheme="minorEastAsia" w:hint="eastAsia"/>
          <w:sz w:val="20"/>
          <w:szCs w:val="20"/>
        </w:rPr>
        <w:t>た兵の数が増え、</w:t>
      </w:r>
      <w:r w:rsidR="005214B7" w:rsidRPr="00204BBC">
        <w:rPr>
          <w:rFonts w:asciiTheme="minorEastAsia" w:hAnsiTheme="minorEastAsia" w:hint="eastAsia"/>
          <w:sz w:val="20"/>
          <w:szCs w:val="20"/>
        </w:rPr>
        <w:t>兵の等級も高くなったことがはっきりと分かる。これに応じて、神画を</w:t>
      </w:r>
      <w:r w:rsidRPr="00204BBC">
        <w:rPr>
          <w:rFonts w:asciiTheme="minorEastAsia" w:hAnsiTheme="minorEastAsia" w:hint="eastAsia"/>
          <w:sz w:val="20"/>
          <w:szCs w:val="20"/>
        </w:rPr>
        <w:t>所有</w:t>
      </w:r>
      <w:r w:rsidR="00DA46A6" w:rsidRPr="00204BBC">
        <w:rPr>
          <w:rFonts w:asciiTheme="minorEastAsia" w:hAnsiTheme="minorEastAsia" w:hint="eastAsia"/>
          <w:sz w:val="20"/>
          <w:szCs w:val="20"/>
        </w:rPr>
        <w:t>できる枚数や内容などの</w:t>
      </w:r>
      <w:r w:rsidRPr="00204BBC">
        <w:rPr>
          <w:rFonts w:asciiTheme="minorEastAsia" w:hAnsiTheme="minorEastAsia" w:hint="eastAsia"/>
          <w:sz w:val="20"/>
          <w:szCs w:val="20"/>
        </w:rPr>
        <w:t>資格の等級も「行師」神画から「三清兵馬」神画まで上がる。こうした儀礼神画の枚数及び等級は、祭司自身の到達した地位の高低、授けられた兵の数の多少、兵の等級の高低、祭司の兵を使役する能力の高低、身につけた法術の難易などを意味している。祭司の儀礼を執行できる能力を</w:t>
      </w:r>
      <w:r w:rsidR="000E58CB" w:rsidRPr="00204BBC">
        <w:rPr>
          <w:rFonts w:asciiTheme="minorEastAsia" w:hAnsiTheme="minorEastAsia" w:hint="eastAsia"/>
          <w:sz w:val="20"/>
          <w:szCs w:val="20"/>
        </w:rPr>
        <w:t>与えられるためには、兵の伝授は不可欠である。従って、</w:t>
      </w:r>
      <w:r w:rsidR="00786401">
        <w:rPr>
          <w:rFonts w:asciiTheme="minorEastAsia" w:hAnsiTheme="minorEastAsia"/>
          <w:sz w:val="20"/>
          <w:szCs w:val="20"/>
        </w:rPr>
        <w:t>ミエン</w:t>
      </w:r>
      <w:r w:rsidRPr="00204BBC">
        <w:rPr>
          <w:rFonts w:asciiTheme="minorEastAsia" w:hAnsiTheme="minorEastAsia" w:hint="eastAsia"/>
          <w:sz w:val="20"/>
          <w:szCs w:val="20"/>
        </w:rPr>
        <w:t>における儀礼神画とは、</w:t>
      </w:r>
      <w:r w:rsidR="000E58CB" w:rsidRPr="00204BBC">
        <w:rPr>
          <w:rFonts w:asciiTheme="minorEastAsia" w:hAnsiTheme="minorEastAsia" w:hint="eastAsia"/>
          <w:sz w:val="20"/>
          <w:szCs w:val="20"/>
        </w:rPr>
        <w:t>使役できる兵を獲得したということの証、また祭司がどのレベルの、どういう儀礼を実施する</w:t>
      </w:r>
      <w:r w:rsidRPr="00204BBC">
        <w:rPr>
          <w:rFonts w:asciiTheme="minorEastAsia" w:hAnsiTheme="minorEastAsia" w:hint="eastAsia"/>
          <w:sz w:val="20"/>
          <w:szCs w:val="20"/>
        </w:rPr>
        <w:t>ことができるのかという</w:t>
      </w:r>
      <w:r w:rsidR="000E58CB" w:rsidRPr="00204BBC">
        <w:rPr>
          <w:rFonts w:asciiTheme="minorEastAsia" w:hAnsiTheme="minorEastAsia" w:hint="eastAsia"/>
          <w:sz w:val="20"/>
          <w:szCs w:val="20"/>
        </w:rPr>
        <w:t>祭司自身の能力を証明する</w:t>
      </w:r>
      <w:r w:rsidRPr="00204BBC">
        <w:rPr>
          <w:rFonts w:asciiTheme="minorEastAsia" w:hAnsiTheme="minorEastAsia" w:hint="eastAsia"/>
          <w:sz w:val="20"/>
          <w:szCs w:val="20"/>
        </w:rPr>
        <w:t>重要な法具として所有され、儀礼に用いられる</w:t>
      </w:r>
      <w:r w:rsidR="000E58CB" w:rsidRPr="00204BBC">
        <w:rPr>
          <w:rFonts w:asciiTheme="minorEastAsia" w:hAnsiTheme="minorEastAsia" w:hint="eastAsia"/>
          <w:sz w:val="20"/>
          <w:szCs w:val="20"/>
        </w:rPr>
        <w:t>のである</w:t>
      </w:r>
      <w:r w:rsidRPr="00204BBC">
        <w:rPr>
          <w:rFonts w:asciiTheme="minorEastAsia" w:hAnsiTheme="minorEastAsia" w:hint="eastAsia"/>
          <w:sz w:val="20"/>
          <w:szCs w:val="20"/>
        </w:rPr>
        <w:t>。</w:t>
      </w:r>
    </w:p>
    <w:p w14:paraId="749340F6" w14:textId="77777777" w:rsidR="003C71F6" w:rsidRPr="00204BBC" w:rsidRDefault="000E58CB" w:rsidP="003C71F6">
      <w:pPr>
        <w:rPr>
          <w:rFonts w:asciiTheme="minorEastAsia" w:hAnsiTheme="minorEastAsia"/>
          <w:sz w:val="20"/>
          <w:szCs w:val="20"/>
        </w:rPr>
      </w:pPr>
      <w:r w:rsidRPr="00204BBC">
        <w:rPr>
          <w:rFonts w:asciiTheme="minorEastAsia" w:hAnsiTheme="minorEastAsia" w:hint="eastAsia"/>
          <w:sz w:val="20"/>
          <w:szCs w:val="20"/>
        </w:rPr>
        <w:t xml:space="preserve">　</w:t>
      </w:r>
      <w:r w:rsidR="003C71F6" w:rsidRPr="00204BBC">
        <w:rPr>
          <w:rFonts w:asciiTheme="minorEastAsia" w:hAnsiTheme="minorEastAsia" w:hint="eastAsia"/>
          <w:sz w:val="20"/>
          <w:szCs w:val="20"/>
        </w:rPr>
        <w:t>長年にわたり神画を使用すると必ず老朽化してしまう。それに伴い、「掛三灯」と「度戒」儀</w:t>
      </w:r>
      <w:r w:rsidRPr="00204BBC">
        <w:rPr>
          <w:rFonts w:asciiTheme="minorEastAsia" w:hAnsiTheme="minorEastAsia" w:hint="eastAsia"/>
          <w:sz w:val="20"/>
          <w:szCs w:val="20"/>
        </w:rPr>
        <w:t>礼を通して授与された兵が使役できなくなり、散逸してしまうと考えられている</w:t>
      </w:r>
      <w:r w:rsidR="003C71F6" w:rsidRPr="00204BBC">
        <w:rPr>
          <w:rFonts w:asciiTheme="minorEastAsia" w:hAnsiTheme="minorEastAsia" w:hint="eastAsia"/>
          <w:sz w:val="20"/>
          <w:szCs w:val="20"/>
        </w:rPr>
        <w:t>。打開策として、神画を新たに制作して開光儀礼を行う。開光儀礼を通じ、「招兵（兵を招く）」と「迎兵（兵を迎える）」の儀礼が行われ、散逸した兵を招いて迎え、家の祭壇に呼び戻す。「鍳兵（兵を確</w:t>
      </w:r>
      <w:r w:rsidR="00634F9E" w:rsidRPr="00204BBC">
        <w:rPr>
          <w:rFonts w:asciiTheme="minorEastAsia" w:hAnsiTheme="minorEastAsia" w:hint="eastAsia"/>
          <w:sz w:val="20"/>
          <w:szCs w:val="20"/>
        </w:rPr>
        <w:t>認する）」の儀礼が行われ、兵が戻った</w:t>
      </w:r>
      <w:r w:rsidR="003C71F6" w:rsidRPr="00204BBC">
        <w:rPr>
          <w:rFonts w:asciiTheme="minorEastAsia" w:hAnsiTheme="minorEastAsia" w:hint="eastAsia"/>
          <w:sz w:val="20"/>
          <w:szCs w:val="20"/>
        </w:rPr>
        <w:t>ことが確認される。「踢兵回壇（兵を蹴って祭壇に入れさせる）」の儀礼が行われ、招かれた兵を家の祭壇に帰らせる。こうした兵と関わりがある儀礼を行うことによって散逸した兵を呼び戻し、再び兵を受け入れて確保する手続きを行う。「行師」神画及び「三清兵馬」神画に描かれている神々は下壇兵馬と上壇兵馬に属する、兵を統率する性格を持つ高位神である。神画が破損すると共に、これらの神々の統率力が衰えて弱くな</w:t>
      </w:r>
      <w:r w:rsidRPr="00204BBC">
        <w:rPr>
          <w:rFonts w:asciiTheme="minorEastAsia" w:hAnsiTheme="minorEastAsia" w:hint="eastAsia"/>
          <w:sz w:val="20"/>
          <w:szCs w:val="20"/>
        </w:rPr>
        <w:t>り、祭司の持っている兵が散逸してしまう原因となるのである。祭司が「掛三灯」と「度戒」儀礼を通じて獲得した兵が</w:t>
      </w:r>
      <w:r w:rsidR="003C71F6" w:rsidRPr="00204BBC">
        <w:rPr>
          <w:rFonts w:asciiTheme="minorEastAsia" w:hAnsiTheme="minorEastAsia" w:hint="eastAsia"/>
          <w:sz w:val="20"/>
          <w:szCs w:val="20"/>
        </w:rPr>
        <w:t>確保</w:t>
      </w:r>
      <w:r w:rsidRPr="00204BBC">
        <w:rPr>
          <w:rFonts w:asciiTheme="minorEastAsia" w:hAnsiTheme="minorEastAsia" w:hint="eastAsia"/>
          <w:sz w:val="20"/>
          <w:szCs w:val="20"/>
        </w:rPr>
        <w:t>されているかどうかが</w:t>
      </w:r>
      <w:r w:rsidR="003C71F6" w:rsidRPr="00204BBC">
        <w:rPr>
          <w:rFonts w:asciiTheme="minorEastAsia" w:hAnsiTheme="minorEastAsia" w:hint="eastAsia"/>
          <w:sz w:val="20"/>
          <w:szCs w:val="20"/>
        </w:rPr>
        <w:t>神画には表れている。</w:t>
      </w:r>
    </w:p>
    <w:p w14:paraId="503017A6" w14:textId="47A8CBBD" w:rsidR="003C71F6" w:rsidRPr="00204BBC" w:rsidRDefault="003C71F6" w:rsidP="003C71F6">
      <w:pPr>
        <w:rPr>
          <w:rFonts w:asciiTheme="minorEastAsia" w:hAnsiTheme="minorEastAsia"/>
          <w:sz w:val="20"/>
          <w:szCs w:val="20"/>
        </w:rPr>
      </w:pPr>
      <w:r w:rsidRPr="00204BBC">
        <w:rPr>
          <w:rFonts w:asciiTheme="minorEastAsia" w:hAnsiTheme="minorEastAsia" w:hint="eastAsia"/>
          <w:sz w:val="20"/>
          <w:szCs w:val="20"/>
        </w:rPr>
        <w:t xml:space="preserve">　</w:t>
      </w:r>
      <w:r w:rsidR="00A03563">
        <w:rPr>
          <w:rFonts w:asciiTheme="minorEastAsia" w:hAnsiTheme="minorEastAsia" w:hint="eastAsia"/>
          <w:sz w:val="20"/>
          <w:szCs w:val="20"/>
        </w:rPr>
        <w:t>藍山県の</w:t>
      </w:r>
      <w:r w:rsidR="00786401">
        <w:rPr>
          <w:rFonts w:asciiTheme="minorEastAsia" w:hAnsiTheme="minorEastAsia"/>
          <w:sz w:val="20"/>
          <w:szCs w:val="20"/>
        </w:rPr>
        <w:t>ミエン</w:t>
      </w:r>
      <w:r w:rsidRPr="00204BBC">
        <w:rPr>
          <w:rFonts w:asciiTheme="minorEastAsia" w:hAnsiTheme="minorEastAsia" w:hint="eastAsia"/>
          <w:sz w:val="20"/>
          <w:szCs w:val="20"/>
        </w:rPr>
        <w:t>が伝承している儀礼における神画</w:t>
      </w:r>
      <w:r w:rsidR="00F22EE5" w:rsidRPr="00204BBC">
        <w:rPr>
          <w:rFonts w:asciiTheme="minorEastAsia" w:hAnsiTheme="minorEastAsia" w:hint="eastAsia"/>
          <w:sz w:val="20"/>
          <w:szCs w:val="20"/>
        </w:rPr>
        <w:t>の</w:t>
      </w:r>
      <w:r w:rsidR="000A79F4" w:rsidRPr="00204BBC">
        <w:rPr>
          <w:rFonts w:asciiTheme="minorEastAsia" w:hAnsiTheme="minorEastAsia" w:hint="eastAsia"/>
          <w:sz w:val="20"/>
          <w:szCs w:val="20"/>
        </w:rPr>
        <w:t>使用</w:t>
      </w:r>
      <w:r w:rsidRPr="00204BBC">
        <w:rPr>
          <w:rFonts w:asciiTheme="minorEastAsia" w:hAnsiTheme="minorEastAsia" w:hint="eastAsia"/>
          <w:sz w:val="20"/>
          <w:szCs w:val="20"/>
        </w:rPr>
        <w:t>は、小規模な葬送儀礼では4点の「行師」神画を使い、還家願儀礼のような中規模な儀礼において約二十数点を使い、大規模の度戒儀礼では80</w:t>
      </w:r>
      <w:r w:rsidR="000A79F4" w:rsidRPr="00204BBC">
        <w:rPr>
          <w:rFonts w:asciiTheme="minorEastAsia" w:hAnsiTheme="minorEastAsia" w:hint="eastAsia"/>
          <w:sz w:val="20"/>
          <w:szCs w:val="20"/>
        </w:rPr>
        <w:t>点以上の神画を使用している。これ</w:t>
      </w:r>
      <w:r w:rsidRPr="00204BBC">
        <w:rPr>
          <w:rFonts w:asciiTheme="minorEastAsia" w:hAnsiTheme="minorEastAsia" w:hint="eastAsia"/>
          <w:sz w:val="20"/>
          <w:szCs w:val="20"/>
        </w:rPr>
        <w:t>は、儀礼の規模の大小、</w:t>
      </w:r>
      <w:r w:rsidR="000A79F4" w:rsidRPr="00204BBC">
        <w:rPr>
          <w:rFonts w:asciiTheme="minorEastAsia" w:hAnsiTheme="minorEastAsia" w:hint="eastAsia"/>
          <w:sz w:val="20"/>
          <w:szCs w:val="20"/>
        </w:rPr>
        <w:t>祭司の執行する儀礼の難易度の高低、そして祭司が儀礼を執行できる能力の高低などは全て</w:t>
      </w:r>
      <w:r w:rsidRPr="00204BBC">
        <w:rPr>
          <w:rFonts w:asciiTheme="minorEastAsia" w:hAnsiTheme="minorEastAsia" w:hint="eastAsia"/>
          <w:sz w:val="20"/>
          <w:szCs w:val="20"/>
        </w:rPr>
        <w:t>儀礼に用いられる神画の枚数及び等級に比例している</w:t>
      </w:r>
      <w:r w:rsidR="000A79F4" w:rsidRPr="00204BBC">
        <w:rPr>
          <w:rFonts w:asciiTheme="minorEastAsia" w:hAnsiTheme="minorEastAsia" w:hint="eastAsia"/>
          <w:sz w:val="20"/>
          <w:szCs w:val="20"/>
        </w:rPr>
        <w:t>ということを意味している。その前提には</w:t>
      </w:r>
      <w:r w:rsidRPr="00204BBC">
        <w:rPr>
          <w:rFonts w:asciiTheme="minorEastAsia" w:hAnsiTheme="minorEastAsia" w:hint="eastAsia"/>
          <w:sz w:val="20"/>
          <w:szCs w:val="20"/>
        </w:rPr>
        <w:t>「掛三灯」と「度戒」</w:t>
      </w:r>
      <w:r w:rsidRPr="00204BBC">
        <w:rPr>
          <w:rFonts w:asciiTheme="minorEastAsia" w:hAnsiTheme="minorEastAsia" w:hint="eastAsia"/>
          <w:sz w:val="20"/>
          <w:szCs w:val="20"/>
        </w:rPr>
        <w:lastRenderedPageBreak/>
        <w:t>儀礼を経ることで</w:t>
      </w:r>
      <w:r w:rsidR="000A79F4" w:rsidRPr="00204BBC">
        <w:rPr>
          <w:rFonts w:asciiTheme="minorEastAsia" w:hAnsiTheme="minorEastAsia" w:hint="eastAsia"/>
          <w:sz w:val="20"/>
          <w:szCs w:val="20"/>
        </w:rPr>
        <w:t>祭司が使役し得る兵の数・兵の等級が変化という考えが存在する。その兵の数及び兵の等級は儀礼に用いられる神画にも反映され</w:t>
      </w:r>
      <w:r w:rsidRPr="00204BBC">
        <w:rPr>
          <w:rFonts w:asciiTheme="minorEastAsia" w:hAnsiTheme="minorEastAsia" w:hint="eastAsia"/>
          <w:sz w:val="20"/>
          <w:szCs w:val="20"/>
        </w:rPr>
        <w:t>ている。</w:t>
      </w:r>
    </w:p>
    <w:p w14:paraId="600825ED" w14:textId="6C8D58F6" w:rsidR="003C71F6" w:rsidRPr="00204BBC" w:rsidRDefault="000A79F4" w:rsidP="003C71F6">
      <w:pPr>
        <w:rPr>
          <w:rFonts w:asciiTheme="minorEastAsia" w:hAnsiTheme="minorEastAsia"/>
          <w:sz w:val="20"/>
          <w:szCs w:val="20"/>
        </w:rPr>
      </w:pPr>
      <w:r w:rsidRPr="00204BBC">
        <w:rPr>
          <w:rFonts w:asciiTheme="minorEastAsia" w:hAnsiTheme="minorEastAsia" w:hint="eastAsia"/>
          <w:sz w:val="20"/>
          <w:szCs w:val="20"/>
        </w:rPr>
        <w:t xml:space="preserve">　また、</w:t>
      </w:r>
      <w:r w:rsidR="00E02364" w:rsidRPr="00204BBC">
        <w:rPr>
          <w:rFonts w:asciiTheme="minorEastAsia" w:hAnsiTheme="minorEastAsia" w:hint="eastAsia"/>
          <w:sz w:val="20"/>
          <w:szCs w:val="20"/>
        </w:rPr>
        <w:t>神画を用いる</w:t>
      </w:r>
      <w:r w:rsidRPr="00204BBC">
        <w:rPr>
          <w:rFonts w:asciiTheme="minorEastAsia" w:hAnsiTheme="minorEastAsia" w:hint="eastAsia"/>
          <w:sz w:val="20"/>
          <w:szCs w:val="20"/>
        </w:rPr>
        <w:t>儀礼において、祭司たちは、それぞれに分担する</w:t>
      </w:r>
      <w:r w:rsidR="003C71F6" w:rsidRPr="00204BBC">
        <w:rPr>
          <w:rFonts w:asciiTheme="minorEastAsia" w:hAnsiTheme="minorEastAsia" w:hint="eastAsia"/>
          <w:sz w:val="20"/>
          <w:szCs w:val="20"/>
        </w:rPr>
        <w:t>儀礼内容に合わせて異なる神画を使用しなければならない。最高レベルの呪法である開天門儀礼を行う祭司は、必ず「三清兵馬」神画を使用する。「撥兵」「請作証」儀</w:t>
      </w:r>
      <w:r w:rsidRPr="00204BBC">
        <w:rPr>
          <w:rFonts w:asciiTheme="minorEastAsia" w:hAnsiTheme="minorEastAsia" w:hint="eastAsia"/>
          <w:sz w:val="20"/>
          <w:szCs w:val="20"/>
        </w:rPr>
        <w:t>礼を行う祭司は「行師」神画を使用するのである。</w:t>
      </w:r>
      <w:r w:rsidR="002D33EB" w:rsidRPr="00204BBC">
        <w:rPr>
          <w:rFonts w:asciiTheme="minorEastAsia" w:hAnsiTheme="minorEastAsia" w:hint="eastAsia"/>
          <w:sz w:val="20"/>
          <w:szCs w:val="20"/>
        </w:rPr>
        <w:t>さらに儀礼の場では</w:t>
      </w:r>
      <w:r w:rsidR="00E02364" w:rsidRPr="00204BBC">
        <w:rPr>
          <w:rFonts w:asciiTheme="minorEastAsia" w:hAnsiTheme="minorEastAsia" w:hint="eastAsia"/>
          <w:sz w:val="20"/>
          <w:szCs w:val="20"/>
        </w:rPr>
        <w:t>、必</w:t>
      </w:r>
      <w:r w:rsidR="00132679" w:rsidRPr="00204BBC">
        <w:rPr>
          <w:rFonts w:asciiTheme="minorEastAsia" w:hAnsiTheme="minorEastAsia" w:hint="eastAsia"/>
          <w:sz w:val="20"/>
          <w:szCs w:val="20"/>
        </w:rPr>
        <w:t>ず祭壇に掛けられる神画の前で神々を祭壇に降臨するように招請する請聖</w:t>
      </w:r>
      <w:r w:rsidR="00E02364" w:rsidRPr="00204BBC">
        <w:rPr>
          <w:rFonts w:asciiTheme="minorEastAsia" w:hAnsiTheme="minorEastAsia" w:hint="eastAsia"/>
          <w:sz w:val="20"/>
          <w:szCs w:val="20"/>
        </w:rPr>
        <w:t>儀礼を行う。この際に、祭司によって請聖書に収められる神画に描かれている神々に関する記述などが読誦される。祭壇に掛けられる神画は、祭場に降臨する神々の姿容及び祭場での居場所を示すものである。こうした神画の前で、請聖書に収められる神々に関する記述を読誦することによって、神々が祭場まで招かれて着席し、そこでこれらの神々の生年月日・誕生時刻・服飾・冠物・持物・乗物・性格などが紹介される。こうした儀礼実践から見た儀礼神画と儀礼文献はそれぞれ独立したものではなく、儀礼において両者は互いに補足しながら、有機的に結合して</w:t>
      </w:r>
      <w:r w:rsidR="00786401">
        <w:rPr>
          <w:rFonts w:asciiTheme="minorEastAsia" w:hAnsiTheme="minorEastAsia"/>
          <w:sz w:val="20"/>
          <w:szCs w:val="20"/>
        </w:rPr>
        <w:t>ミエン</w:t>
      </w:r>
      <w:r w:rsidR="00E02364" w:rsidRPr="00204BBC">
        <w:rPr>
          <w:rFonts w:asciiTheme="minorEastAsia" w:hAnsiTheme="minorEastAsia" w:hint="eastAsia"/>
          <w:sz w:val="20"/>
          <w:szCs w:val="20"/>
        </w:rPr>
        <w:t>の信仰している神の世界を儀礼空間に顕現させる重要な役割を果たしているのである。</w:t>
      </w:r>
      <w:r w:rsidR="003C71F6" w:rsidRPr="00204BBC">
        <w:rPr>
          <w:rFonts w:asciiTheme="minorEastAsia" w:hAnsiTheme="minorEastAsia" w:hint="eastAsia"/>
          <w:sz w:val="20"/>
          <w:szCs w:val="20"/>
        </w:rPr>
        <w:t>神画は儀礼</w:t>
      </w:r>
      <w:r w:rsidRPr="00204BBC">
        <w:rPr>
          <w:rFonts w:asciiTheme="minorEastAsia" w:hAnsiTheme="minorEastAsia" w:hint="eastAsia"/>
          <w:sz w:val="20"/>
          <w:szCs w:val="20"/>
        </w:rPr>
        <w:t>空間を構成するために祭壇に飾られるその目的のためだけに</w:t>
      </w:r>
      <w:r w:rsidR="003C71F6" w:rsidRPr="00204BBC">
        <w:rPr>
          <w:rFonts w:asciiTheme="minorEastAsia" w:hAnsiTheme="minorEastAsia" w:hint="eastAsia"/>
          <w:sz w:val="20"/>
          <w:szCs w:val="20"/>
        </w:rPr>
        <w:t>祭司が所有しているのではなく、自らが施せる呪法の内容と直接関わって</w:t>
      </w:r>
      <w:r w:rsidRPr="00204BBC">
        <w:rPr>
          <w:rFonts w:asciiTheme="minorEastAsia" w:hAnsiTheme="minorEastAsia" w:hint="eastAsia"/>
          <w:sz w:val="20"/>
          <w:szCs w:val="20"/>
        </w:rPr>
        <w:t>所有されて</w:t>
      </w:r>
      <w:r w:rsidR="003C71F6" w:rsidRPr="00204BBC">
        <w:rPr>
          <w:rFonts w:asciiTheme="minorEastAsia" w:hAnsiTheme="minorEastAsia" w:hint="eastAsia"/>
          <w:sz w:val="20"/>
          <w:szCs w:val="20"/>
        </w:rPr>
        <w:t>いるのである。</w:t>
      </w:r>
    </w:p>
    <w:p w14:paraId="33A3E125" w14:textId="1F08DEE9" w:rsidR="008A2BE6" w:rsidRPr="00204BBC" w:rsidRDefault="008A2BE6" w:rsidP="003C71F6">
      <w:pPr>
        <w:rPr>
          <w:rFonts w:asciiTheme="minorEastAsia" w:hAnsiTheme="minorEastAsia"/>
          <w:sz w:val="20"/>
          <w:szCs w:val="20"/>
        </w:rPr>
      </w:pPr>
      <w:r w:rsidRPr="00204BBC">
        <w:rPr>
          <w:rFonts w:asciiTheme="minorEastAsia" w:hAnsiTheme="minorEastAsia" w:hint="eastAsia"/>
          <w:sz w:val="20"/>
          <w:szCs w:val="20"/>
        </w:rPr>
        <w:t xml:space="preserve">　結論としては、</w:t>
      </w:r>
      <w:r w:rsidR="00786401">
        <w:rPr>
          <w:rFonts w:asciiTheme="minorEastAsia" w:hAnsiTheme="minorEastAsia"/>
          <w:sz w:val="20"/>
          <w:szCs w:val="20"/>
        </w:rPr>
        <w:t>ミエン</w:t>
      </w:r>
      <w:r w:rsidRPr="00204BBC">
        <w:rPr>
          <w:rFonts w:asciiTheme="minorEastAsia" w:hAnsiTheme="minorEastAsia" w:hint="eastAsia"/>
          <w:sz w:val="20"/>
          <w:szCs w:val="20"/>
        </w:rPr>
        <w:t>における神画とは、儀礼文献と儀礼内容と有機的に結合している祭司の儀礼実践に必要な高度な法具である。神画自体が</w:t>
      </w:r>
      <w:r w:rsidR="00786401">
        <w:rPr>
          <w:rFonts w:asciiTheme="minorEastAsia" w:hAnsiTheme="minorEastAsia"/>
          <w:sz w:val="20"/>
          <w:szCs w:val="20"/>
        </w:rPr>
        <w:t>ミエン</w:t>
      </w:r>
      <w:r w:rsidRPr="00204BBC">
        <w:rPr>
          <w:rFonts w:asciiTheme="minorEastAsia" w:hAnsiTheme="minorEastAsia" w:hint="eastAsia"/>
          <w:sz w:val="20"/>
          <w:szCs w:val="20"/>
        </w:rPr>
        <w:t>の信仰するパンテオンを象徴する物となり、</w:t>
      </w:r>
      <w:r w:rsidR="006D4867" w:rsidRPr="00204BBC">
        <w:rPr>
          <w:rFonts w:asciiTheme="minorEastAsia" w:hAnsiTheme="minorEastAsia" w:hint="eastAsia"/>
          <w:sz w:val="20"/>
          <w:szCs w:val="20"/>
        </w:rPr>
        <w:t>儀礼において儀礼文献と互いに補足し祭場に聖なる儀礼空間を現出させる役割を果たしている。そして、神画は祭司自らが使役できる兵の数及び兵の等級を現し、また儀礼において実践可能な呪法の内容までも表していることが解明できた。</w:t>
      </w:r>
    </w:p>
    <w:p w14:paraId="31011F6F" w14:textId="77777777" w:rsidR="00A207ED" w:rsidRPr="00204BBC" w:rsidRDefault="00A207ED" w:rsidP="00A207ED">
      <w:pPr>
        <w:rPr>
          <w:rFonts w:asciiTheme="minorEastAsia" w:hAnsiTheme="minorEastAsia"/>
          <w:sz w:val="20"/>
          <w:szCs w:val="20"/>
        </w:rPr>
      </w:pPr>
    </w:p>
    <w:p w14:paraId="131FBABF" w14:textId="77777777" w:rsidR="002E6D37" w:rsidRPr="00204BBC" w:rsidRDefault="00F87241">
      <w:pPr>
        <w:rPr>
          <w:rFonts w:asciiTheme="minorEastAsia" w:hAnsiTheme="minorEastAsia"/>
        </w:rPr>
      </w:pPr>
      <w:r w:rsidRPr="00204BBC">
        <w:rPr>
          <w:rFonts w:asciiTheme="minorEastAsia" w:hAnsiTheme="minorEastAsia" w:hint="eastAsia"/>
        </w:rPr>
        <w:t>今後の課題</w:t>
      </w:r>
    </w:p>
    <w:p w14:paraId="434BE78F" w14:textId="77777777" w:rsidR="00F87241" w:rsidRPr="00204BBC" w:rsidRDefault="00F87241">
      <w:pPr>
        <w:rPr>
          <w:rFonts w:asciiTheme="minorEastAsia" w:hAnsiTheme="minorEastAsia"/>
          <w:sz w:val="20"/>
          <w:szCs w:val="20"/>
        </w:rPr>
      </w:pPr>
    </w:p>
    <w:p w14:paraId="51FF3F4D" w14:textId="47F697AB" w:rsidR="00B67C66" w:rsidRPr="00204BBC" w:rsidRDefault="00F87241" w:rsidP="00157F74">
      <w:pPr>
        <w:rPr>
          <w:rFonts w:asciiTheme="minorEastAsia" w:hAnsiTheme="minorEastAsia"/>
          <w:sz w:val="20"/>
          <w:szCs w:val="20"/>
        </w:rPr>
      </w:pPr>
      <w:bookmarkStart w:id="0" w:name="_GoBack"/>
      <w:r w:rsidRPr="00204BBC">
        <w:rPr>
          <w:rFonts w:asciiTheme="minorEastAsia" w:hAnsiTheme="minorEastAsia" w:hint="eastAsia"/>
          <w:sz w:val="20"/>
          <w:szCs w:val="20"/>
        </w:rPr>
        <w:t xml:space="preserve">　本論</w:t>
      </w:r>
      <w:r w:rsidR="00120082" w:rsidRPr="00204BBC">
        <w:rPr>
          <w:rFonts w:asciiTheme="minorEastAsia" w:hAnsiTheme="minorEastAsia" w:hint="eastAsia"/>
          <w:sz w:val="20"/>
          <w:szCs w:val="20"/>
        </w:rPr>
        <w:t>で</w:t>
      </w:r>
      <w:r w:rsidRPr="00204BBC">
        <w:rPr>
          <w:rFonts w:asciiTheme="minorEastAsia" w:hAnsiTheme="minorEastAsia" w:hint="eastAsia"/>
          <w:sz w:val="20"/>
          <w:szCs w:val="20"/>
        </w:rPr>
        <w:t>は</w:t>
      </w:r>
      <w:r w:rsidR="00120082" w:rsidRPr="00204BBC">
        <w:rPr>
          <w:rFonts w:asciiTheme="minorEastAsia" w:hAnsiTheme="minorEastAsia" w:hint="eastAsia"/>
          <w:sz w:val="20"/>
          <w:szCs w:val="20"/>
        </w:rPr>
        <w:t>、</w:t>
      </w:r>
      <w:r w:rsidR="00786401">
        <w:rPr>
          <w:rFonts w:asciiTheme="minorEastAsia" w:hAnsiTheme="minorEastAsia"/>
          <w:sz w:val="20"/>
          <w:szCs w:val="20"/>
        </w:rPr>
        <w:t>ミエン</w:t>
      </w:r>
      <w:r w:rsidR="00B67C66" w:rsidRPr="00204BBC">
        <w:rPr>
          <w:rFonts w:asciiTheme="minorEastAsia" w:hAnsiTheme="minorEastAsia" w:hint="eastAsia"/>
          <w:sz w:val="20"/>
          <w:szCs w:val="20"/>
        </w:rPr>
        <w:t>の伝承している儀礼神画の特殊性と普遍性</w:t>
      </w:r>
      <w:r w:rsidR="00120082" w:rsidRPr="00204BBC">
        <w:rPr>
          <w:rFonts w:asciiTheme="minorEastAsia" w:hAnsiTheme="minorEastAsia" w:hint="eastAsia"/>
          <w:sz w:val="20"/>
          <w:szCs w:val="20"/>
        </w:rPr>
        <w:t>を明確する</w:t>
      </w:r>
      <w:r w:rsidR="005E336E" w:rsidRPr="00204BBC">
        <w:rPr>
          <w:rFonts w:asciiTheme="minorEastAsia" w:hAnsiTheme="minorEastAsia" w:hint="eastAsia"/>
          <w:sz w:val="20"/>
          <w:szCs w:val="20"/>
        </w:rPr>
        <w:t>ために、神画に描かれた内容を詳細な読み解きを行った。</w:t>
      </w:r>
      <w:r w:rsidR="00262297" w:rsidRPr="00204BBC">
        <w:rPr>
          <w:rFonts w:asciiTheme="minorEastAsia" w:hAnsiTheme="minorEastAsia" w:hint="eastAsia"/>
          <w:sz w:val="20"/>
          <w:szCs w:val="20"/>
        </w:rPr>
        <w:t>また儀礼神画と儀礼文献と儀礼実践を組み合わせる方法を通じて湖南省永州市藍山県の</w:t>
      </w:r>
      <w:r w:rsidR="00786401">
        <w:rPr>
          <w:rFonts w:asciiTheme="minorEastAsia" w:hAnsiTheme="minorEastAsia"/>
          <w:sz w:val="20"/>
          <w:szCs w:val="20"/>
        </w:rPr>
        <w:t>ミエン</w:t>
      </w:r>
      <w:r w:rsidR="005B061F" w:rsidRPr="00204BBC">
        <w:rPr>
          <w:rFonts w:asciiTheme="minorEastAsia" w:hAnsiTheme="minorEastAsia" w:hint="eastAsia"/>
          <w:sz w:val="20"/>
          <w:szCs w:val="20"/>
        </w:rPr>
        <w:t>の儀礼神画を総合的に考察した。</w:t>
      </w:r>
      <w:bookmarkEnd w:id="0"/>
      <w:r w:rsidR="005B061F" w:rsidRPr="00204BBC">
        <w:rPr>
          <w:rFonts w:asciiTheme="minorEastAsia" w:hAnsiTheme="minorEastAsia" w:hint="eastAsia"/>
          <w:sz w:val="20"/>
          <w:szCs w:val="20"/>
        </w:rPr>
        <w:t>本研究では</w:t>
      </w:r>
      <w:r w:rsidR="00262297" w:rsidRPr="00204BBC">
        <w:rPr>
          <w:rFonts w:asciiTheme="minorEastAsia" w:hAnsiTheme="minorEastAsia" w:hint="eastAsia"/>
          <w:sz w:val="20"/>
          <w:szCs w:val="20"/>
        </w:rPr>
        <w:t>、</w:t>
      </w:r>
      <w:r w:rsidR="002D33EB" w:rsidRPr="00204BBC">
        <w:rPr>
          <w:rFonts w:asciiTheme="minorEastAsia" w:hAnsiTheme="minorEastAsia" w:hint="eastAsia"/>
          <w:sz w:val="20"/>
          <w:szCs w:val="20"/>
        </w:rPr>
        <w:t>図像分析は広域にわたる</w:t>
      </w:r>
      <w:r w:rsidR="00786401">
        <w:rPr>
          <w:rFonts w:asciiTheme="minorEastAsia" w:hAnsiTheme="minorEastAsia"/>
          <w:sz w:val="20"/>
          <w:szCs w:val="20"/>
        </w:rPr>
        <w:t>ミエン</w:t>
      </w:r>
      <w:r w:rsidR="005B061F" w:rsidRPr="00204BBC">
        <w:rPr>
          <w:rFonts w:asciiTheme="minorEastAsia" w:hAnsiTheme="minorEastAsia" w:hint="eastAsia"/>
          <w:sz w:val="20"/>
          <w:szCs w:val="20"/>
        </w:rPr>
        <w:t>の神画の資料を取り扱ったが、実際の儀礼において神画の</w:t>
      </w:r>
      <w:r w:rsidR="0035624E" w:rsidRPr="00204BBC">
        <w:rPr>
          <w:rFonts w:asciiTheme="minorEastAsia" w:hAnsiTheme="minorEastAsia" w:hint="eastAsia"/>
          <w:sz w:val="20"/>
          <w:szCs w:val="20"/>
        </w:rPr>
        <w:t>使用を考察・分析するのは、湖南省永州市藍山県を特定した。</w:t>
      </w:r>
      <w:r w:rsidR="00786401">
        <w:rPr>
          <w:rFonts w:asciiTheme="minorEastAsia" w:hAnsiTheme="minorEastAsia"/>
          <w:sz w:val="20"/>
          <w:szCs w:val="20"/>
        </w:rPr>
        <w:t>ミエン</w:t>
      </w:r>
      <w:r w:rsidR="00B67C66" w:rsidRPr="00204BBC">
        <w:rPr>
          <w:rFonts w:asciiTheme="minorEastAsia" w:hAnsiTheme="minorEastAsia" w:hint="eastAsia"/>
          <w:sz w:val="20"/>
          <w:szCs w:val="20"/>
        </w:rPr>
        <w:t>が伝承している儀礼神画の全体像を明確するには、藍山県の儀礼神画に関する知識を理解することだけではなく、</w:t>
      </w:r>
      <w:r w:rsidR="0035624E" w:rsidRPr="00204BBC">
        <w:rPr>
          <w:rFonts w:asciiTheme="minorEastAsia" w:hAnsiTheme="minorEastAsia" w:hint="eastAsia"/>
          <w:sz w:val="20"/>
          <w:szCs w:val="20"/>
        </w:rPr>
        <w:t>中国南部及び東南アジア北部の山地に広く分布する</w:t>
      </w:r>
      <w:r w:rsidR="00786401">
        <w:rPr>
          <w:rFonts w:asciiTheme="minorEastAsia" w:hAnsiTheme="minorEastAsia"/>
          <w:sz w:val="20"/>
          <w:szCs w:val="20"/>
        </w:rPr>
        <w:t>ミエン</w:t>
      </w:r>
      <w:r w:rsidR="002D33EB" w:rsidRPr="00204BBC">
        <w:rPr>
          <w:rFonts w:asciiTheme="minorEastAsia" w:hAnsiTheme="minorEastAsia" w:hint="eastAsia"/>
          <w:sz w:val="20"/>
          <w:szCs w:val="20"/>
        </w:rPr>
        <w:t>の居住する各</w:t>
      </w:r>
      <w:r w:rsidR="009B66FD" w:rsidRPr="00204BBC">
        <w:rPr>
          <w:rFonts w:asciiTheme="minorEastAsia" w:hAnsiTheme="minorEastAsia" w:hint="eastAsia"/>
          <w:sz w:val="20"/>
          <w:szCs w:val="20"/>
        </w:rPr>
        <w:t>地域と</w:t>
      </w:r>
      <w:r w:rsidR="002D33EB" w:rsidRPr="00204BBC">
        <w:rPr>
          <w:rFonts w:asciiTheme="minorEastAsia" w:hAnsiTheme="minorEastAsia" w:hint="eastAsia"/>
          <w:sz w:val="20"/>
          <w:szCs w:val="20"/>
        </w:rPr>
        <w:t>の</w:t>
      </w:r>
      <w:r w:rsidR="009B66FD" w:rsidRPr="00204BBC">
        <w:rPr>
          <w:rFonts w:asciiTheme="minorEastAsia" w:hAnsiTheme="minorEastAsia" w:hint="eastAsia"/>
          <w:sz w:val="20"/>
          <w:szCs w:val="20"/>
        </w:rPr>
        <w:t>比較研究を行われなければならない。まだ神画に関わる図像分析及び、神画に描かれる神々に関する儀礼文献の解読に関して</w:t>
      </w:r>
      <w:r w:rsidR="00B67C66" w:rsidRPr="00204BBC">
        <w:rPr>
          <w:rFonts w:asciiTheme="minorEastAsia" w:hAnsiTheme="minorEastAsia" w:hint="eastAsia"/>
          <w:sz w:val="20"/>
          <w:szCs w:val="20"/>
        </w:rPr>
        <w:t>多くの課題が残されているのだが、今後の研究の中で一つ一つ解明していきたいと考えている。</w:t>
      </w:r>
    </w:p>
    <w:p w14:paraId="482C4B75" w14:textId="77777777" w:rsidR="003F203D" w:rsidRPr="00204BBC" w:rsidRDefault="003F203D" w:rsidP="00157F74">
      <w:pPr>
        <w:rPr>
          <w:rFonts w:asciiTheme="minorEastAsia" w:hAnsiTheme="minorEastAsia"/>
          <w:sz w:val="20"/>
          <w:szCs w:val="20"/>
        </w:rPr>
      </w:pPr>
    </w:p>
    <w:p w14:paraId="6657A337" w14:textId="77777777" w:rsidR="003F203D" w:rsidRPr="00204BBC" w:rsidRDefault="003F203D" w:rsidP="00157F74">
      <w:pPr>
        <w:rPr>
          <w:rFonts w:asciiTheme="minorEastAsia" w:hAnsiTheme="minorEastAsia"/>
          <w:sz w:val="20"/>
          <w:szCs w:val="20"/>
        </w:rPr>
      </w:pPr>
    </w:p>
    <w:p w14:paraId="4B1D5B68" w14:textId="77777777" w:rsidR="003F203D" w:rsidRPr="00204BBC" w:rsidRDefault="003F203D" w:rsidP="00157F74">
      <w:pPr>
        <w:rPr>
          <w:rFonts w:asciiTheme="minorEastAsia" w:hAnsiTheme="minorEastAsia"/>
        </w:rPr>
      </w:pPr>
      <w:r w:rsidRPr="00204BBC">
        <w:rPr>
          <w:rFonts w:asciiTheme="minorEastAsia" w:hAnsiTheme="minorEastAsia" w:hint="eastAsia"/>
        </w:rPr>
        <w:t>[注]</w:t>
      </w:r>
    </w:p>
    <w:sectPr w:rsidR="003F203D" w:rsidRPr="00204BBC" w:rsidSect="00204BBC">
      <w:endnotePr>
        <w:numFmt w:val="decimal"/>
      </w:endnotePr>
      <w:type w:val="continuous"/>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80DB3" w14:textId="77777777" w:rsidR="00804DCC" w:rsidRDefault="00804DCC" w:rsidP="0068675E">
      <w:r>
        <w:separator/>
      </w:r>
    </w:p>
  </w:endnote>
  <w:endnote w:type="continuationSeparator" w:id="0">
    <w:p w14:paraId="5BF3EDB6" w14:textId="77777777" w:rsidR="00804DCC" w:rsidRDefault="00804DCC" w:rsidP="0068675E">
      <w:r>
        <w:continuationSeparator/>
      </w:r>
    </w:p>
  </w:endnote>
  <w:endnote w:id="1">
    <w:p w14:paraId="4323E295" w14:textId="77777777" w:rsidR="009705B9" w:rsidRPr="008C3BEE" w:rsidRDefault="009705B9" w:rsidP="009705B9">
      <w:pPr>
        <w:pStyle w:val="ab"/>
        <w:rPr>
          <w:rFonts w:asciiTheme="minorEastAsia" w:hAnsiTheme="minorEastAsia"/>
          <w:sz w:val="18"/>
          <w:szCs w:val="18"/>
        </w:rPr>
      </w:pPr>
      <w:r>
        <w:rPr>
          <w:rStyle w:val="ad"/>
        </w:rPr>
        <w:endnoteRef/>
      </w:r>
      <w:r>
        <w:t xml:space="preserve"> </w:t>
      </w:r>
      <w:r>
        <w:rPr>
          <w:rFonts w:asciiTheme="minorEastAsia" w:hAnsiTheme="minorEastAsia" w:hint="eastAsia"/>
          <w:sz w:val="18"/>
          <w:szCs w:val="18"/>
        </w:rPr>
        <w:t>三戒法師の三戒には、上、中、下がある。中戒は掛三灯の際に法師が弟子に与えるものである。上戒は度戒において掛十二灯を済ませることである</w:t>
      </w:r>
      <w:r>
        <w:rPr>
          <w:rFonts w:asciiTheme="minorEastAsia" w:hAnsiTheme="minorEastAsia"/>
          <w:sz w:val="18"/>
          <w:szCs w:val="18"/>
        </w:rPr>
        <w:t>[</w:t>
      </w:r>
      <w:r>
        <w:rPr>
          <w:rFonts w:asciiTheme="minorEastAsia" w:hAnsiTheme="minorEastAsia" w:hint="eastAsia"/>
          <w:sz w:val="18"/>
          <w:szCs w:val="18"/>
        </w:rPr>
        <w:t>丸山</w:t>
      </w:r>
      <w:r>
        <w:rPr>
          <w:rFonts w:asciiTheme="minorEastAsia" w:hAnsiTheme="minorEastAsia"/>
          <w:sz w:val="18"/>
          <w:szCs w:val="18"/>
        </w:rPr>
        <w:t xml:space="preserve"> 2010</w:t>
      </w:r>
      <w:r>
        <w:rPr>
          <w:rFonts w:asciiTheme="minorEastAsia" w:hAnsiTheme="minorEastAsia" w:hint="eastAsia"/>
          <w:sz w:val="18"/>
          <w:szCs w:val="18"/>
        </w:rPr>
        <w:t>：</w:t>
      </w:r>
      <w:r>
        <w:rPr>
          <w:rFonts w:asciiTheme="minorEastAsia" w:hAnsiTheme="minorEastAsia"/>
          <w:sz w:val="18"/>
          <w:szCs w:val="18"/>
        </w:rPr>
        <w:t>24]</w:t>
      </w:r>
      <w:r>
        <w:rPr>
          <w:rFonts w:asciiTheme="minorEastAsia" w:hAnsiTheme="minorEastAsia" w:hint="eastAsia"/>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Mongolian Baiti">
    <w:panose1 w:val="03000500000000000000"/>
    <w:charset w:val="00"/>
    <w:family w:val="auto"/>
    <w:pitch w:val="variable"/>
    <w:sig w:usb0="80000023" w:usb1="00000000" w:usb2="0002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F0B01" w14:textId="77777777" w:rsidR="009E53F1" w:rsidRDefault="008550DF" w:rsidP="00DF1C3B">
    <w:pPr>
      <w:pStyle w:val="a5"/>
      <w:framePr w:wrap="around" w:vAnchor="text" w:hAnchor="margin" w:xAlign="right" w:y="1"/>
      <w:rPr>
        <w:rStyle w:val="aa"/>
      </w:rPr>
    </w:pPr>
    <w:r>
      <w:rPr>
        <w:rStyle w:val="aa"/>
      </w:rPr>
      <w:fldChar w:fldCharType="begin"/>
    </w:r>
    <w:r w:rsidR="009E53F1">
      <w:rPr>
        <w:rStyle w:val="aa"/>
      </w:rPr>
      <w:instrText xml:space="preserve">PAGE  </w:instrText>
    </w:r>
    <w:r>
      <w:rPr>
        <w:rStyle w:val="aa"/>
      </w:rPr>
      <w:fldChar w:fldCharType="end"/>
    </w:r>
  </w:p>
  <w:p w14:paraId="4225F982" w14:textId="77777777" w:rsidR="009E53F1" w:rsidRDefault="009E53F1" w:rsidP="009E53F1">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7E104" w14:textId="77777777" w:rsidR="009E53F1" w:rsidRDefault="008550DF" w:rsidP="00DF1C3B">
    <w:pPr>
      <w:pStyle w:val="a5"/>
      <w:framePr w:wrap="around" w:vAnchor="text" w:hAnchor="margin" w:xAlign="right" w:y="1"/>
      <w:rPr>
        <w:rStyle w:val="aa"/>
      </w:rPr>
    </w:pPr>
    <w:r>
      <w:rPr>
        <w:rStyle w:val="aa"/>
      </w:rPr>
      <w:fldChar w:fldCharType="begin"/>
    </w:r>
    <w:r w:rsidR="009E53F1">
      <w:rPr>
        <w:rStyle w:val="aa"/>
      </w:rPr>
      <w:instrText xml:space="preserve">PAGE  </w:instrText>
    </w:r>
    <w:r>
      <w:rPr>
        <w:rStyle w:val="aa"/>
      </w:rPr>
      <w:fldChar w:fldCharType="separate"/>
    </w:r>
    <w:r w:rsidR="009705B9">
      <w:rPr>
        <w:rStyle w:val="aa"/>
        <w:noProof/>
      </w:rPr>
      <w:t>176</w:t>
    </w:r>
    <w:r>
      <w:rPr>
        <w:rStyle w:val="aa"/>
      </w:rPr>
      <w:fldChar w:fldCharType="end"/>
    </w:r>
  </w:p>
  <w:p w14:paraId="1D800835" w14:textId="77777777" w:rsidR="009E53F1" w:rsidRDefault="009E53F1" w:rsidP="009E53F1">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88A3C" w14:textId="77777777" w:rsidR="00804DCC" w:rsidRDefault="00804DCC" w:rsidP="0068675E">
      <w:r>
        <w:separator/>
      </w:r>
    </w:p>
  </w:footnote>
  <w:footnote w:type="continuationSeparator" w:id="0">
    <w:p w14:paraId="2C7E77C5" w14:textId="77777777" w:rsidR="00804DCC" w:rsidRDefault="00804DCC" w:rsidP="006867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EB116" w14:textId="77777777" w:rsidR="00804DCC" w:rsidRDefault="00804DCC" w:rsidP="0068675E">
    <w:pPr>
      <w:pStyle w:val="a3"/>
      <w:jc w:val="right"/>
    </w:pPr>
    <w:r>
      <w:rPr>
        <w:rFonts w:hint="eastAsia"/>
      </w:rPr>
      <w:t>第７章　結論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675E"/>
    <w:rsid w:val="00085486"/>
    <w:rsid w:val="000A79F4"/>
    <w:rsid w:val="000D407F"/>
    <w:rsid w:val="000E58CB"/>
    <w:rsid w:val="00120082"/>
    <w:rsid w:val="00132679"/>
    <w:rsid w:val="00157F74"/>
    <w:rsid w:val="00166FDC"/>
    <w:rsid w:val="00204BBC"/>
    <w:rsid w:val="00262297"/>
    <w:rsid w:val="002D33EB"/>
    <w:rsid w:val="002E6D37"/>
    <w:rsid w:val="002F6943"/>
    <w:rsid w:val="003123ED"/>
    <w:rsid w:val="0035624E"/>
    <w:rsid w:val="003C71F6"/>
    <w:rsid w:val="003D1469"/>
    <w:rsid w:val="003F203D"/>
    <w:rsid w:val="0040319E"/>
    <w:rsid w:val="00430B29"/>
    <w:rsid w:val="004A43D9"/>
    <w:rsid w:val="004A5E00"/>
    <w:rsid w:val="005214B7"/>
    <w:rsid w:val="005B061F"/>
    <w:rsid w:val="005C3A68"/>
    <w:rsid w:val="005E336E"/>
    <w:rsid w:val="00634F9E"/>
    <w:rsid w:val="0068675E"/>
    <w:rsid w:val="006D4867"/>
    <w:rsid w:val="00786401"/>
    <w:rsid w:val="00804DCC"/>
    <w:rsid w:val="00837AFF"/>
    <w:rsid w:val="008550DF"/>
    <w:rsid w:val="00875D48"/>
    <w:rsid w:val="0088247E"/>
    <w:rsid w:val="008A2BE6"/>
    <w:rsid w:val="00967C70"/>
    <w:rsid w:val="009705B9"/>
    <w:rsid w:val="00971CB5"/>
    <w:rsid w:val="00987336"/>
    <w:rsid w:val="009A46F4"/>
    <w:rsid w:val="009B66FD"/>
    <w:rsid w:val="009C328A"/>
    <w:rsid w:val="009E53F1"/>
    <w:rsid w:val="00A03563"/>
    <w:rsid w:val="00A207ED"/>
    <w:rsid w:val="00A25AE2"/>
    <w:rsid w:val="00AD6892"/>
    <w:rsid w:val="00B67C66"/>
    <w:rsid w:val="00BF461C"/>
    <w:rsid w:val="00C20271"/>
    <w:rsid w:val="00C5371A"/>
    <w:rsid w:val="00CA7B6C"/>
    <w:rsid w:val="00CA7FE7"/>
    <w:rsid w:val="00CB686E"/>
    <w:rsid w:val="00CC2371"/>
    <w:rsid w:val="00CF20ED"/>
    <w:rsid w:val="00DA46A6"/>
    <w:rsid w:val="00E02364"/>
    <w:rsid w:val="00E83D52"/>
    <w:rsid w:val="00E90835"/>
    <w:rsid w:val="00F22EE5"/>
    <w:rsid w:val="00F87241"/>
    <w:rsid w:val="00FF7B7F"/>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enu v:ext="edit" fillcolor="none"/>
    </o:shapedefaults>
    <o:shapelayout v:ext="edit">
      <o:idmap v:ext="edit" data="1"/>
    </o:shapelayout>
  </w:shapeDefaults>
  <w:decimalSymbol w:val="."/>
  <w:listSeparator w:val=","/>
  <w14:docId w14:val="4A10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75E"/>
    <w:pPr>
      <w:tabs>
        <w:tab w:val="center" w:pos="4252"/>
        <w:tab w:val="right" w:pos="8504"/>
      </w:tabs>
      <w:snapToGrid w:val="0"/>
    </w:pPr>
  </w:style>
  <w:style w:type="character" w:customStyle="1" w:styleId="a4">
    <w:name w:val="ヘッダー (文字)"/>
    <w:basedOn w:val="a0"/>
    <w:link w:val="a3"/>
    <w:uiPriority w:val="99"/>
    <w:rsid w:val="0068675E"/>
  </w:style>
  <w:style w:type="paragraph" w:styleId="a5">
    <w:name w:val="footer"/>
    <w:basedOn w:val="a"/>
    <w:link w:val="a6"/>
    <w:uiPriority w:val="99"/>
    <w:unhideWhenUsed/>
    <w:rsid w:val="0068675E"/>
    <w:pPr>
      <w:tabs>
        <w:tab w:val="center" w:pos="4252"/>
        <w:tab w:val="right" w:pos="8504"/>
      </w:tabs>
      <w:snapToGrid w:val="0"/>
    </w:pPr>
  </w:style>
  <w:style w:type="character" w:customStyle="1" w:styleId="a6">
    <w:name w:val="フッター (文字)"/>
    <w:basedOn w:val="a0"/>
    <w:link w:val="a5"/>
    <w:uiPriority w:val="99"/>
    <w:rsid w:val="0068675E"/>
  </w:style>
  <w:style w:type="paragraph" w:styleId="a7">
    <w:name w:val="footnote text"/>
    <w:basedOn w:val="a"/>
    <w:link w:val="a8"/>
    <w:uiPriority w:val="99"/>
    <w:unhideWhenUsed/>
    <w:rsid w:val="003C71F6"/>
    <w:pPr>
      <w:snapToGrid w:val="0"/>
      <w:jc w:val="left"/>
    </w:pPr>
    <w:rPr>
      <w:rFonts w:ascii="Century" w:eastAsia="ＭＳ 明朝" w:hAnsi="Century" w:cs="Mongolian Baiti"/>
    </w:rPr>
  </w:style>
  <w:style w:type="character" w:customStyle="1" w:styleId="a8">
    <w:name w:val="脚注文字列 (文字)"/>
    <w:basedOn w:val="a0"/>
    <w:link w:val="a7"/>
    <w:uiPriority w:val="99"/>
    <w:rsid w:val="003C71F6"/>
    <w:rPr>
      <w:rFonts w:ascii="Century" w:eastAsia="ＭＳ 明朝" w:hAnsi="Century" w:cs="Mongolian Baiti"/>
    </w:rPr>
  </w:style>
  <w:style w:type="character" w:styleId="a9">
    <w:name w:val="footnote reference"/>
    <w:uiPriority w:val="99"/>
    <w:unhideWhenUsed/>
    <w:rsid w:val="003C71F6"/>
    <w:rPr>
      <w:vertAlign w:val="superscript"/>
    </w:rPr>
  </w:style>
  <w:style w:type="character" w:styleId="aa">
    <w:name w:val="page number"/>
    <w:basedOn w:val="a0"/>
    <w:uiPriority w:val="99"/>
    <w:semiHidden/>
    <w:unhideWhenUsed/>
    <w:rsid w:val="009E53F1"/>
  </w:style>
  <w:style w:type="paragraph" w:styleId="ab">
    <w:name w:val="endnote text"/>
    <w:basedOn w:val="a"/>
    <w:link w:val="ac"/>
    <w:uiPriority w:val="99"/>
    <w:unhideWhenUsed/>
    <w:rsid w:val="003F203D"/>
    <w:pPr>
      <w:snapToGrid w:val="0"/>
      <w:jc w:val="left"/>
    </w:pPr>
  </w:style>
  <w:style w:type="character" w:customStyle="1" w:styleId="ac">
    <w:name w:val="文末脚注文字列 (文字)"/>
    <w:basedOn w:val="a0"/>
    <w:link w:val="ab"/>
    <w:uiPriority w:val="99"/>
    <w:rsid w:val="003F203D"/>
  </w:style>
  <w:style w:type="character" w:styleId="ad">
    <w:name w:val="endnote reference"/>
    <w:basedOn w:val="a0"/>
    <w:uiPriority w:val="99"/>
    <w:semiHidden/>
    <w:unhideWhenUsed/>
    <w:rsid w:val="003F203D"/>
    <w:rPr>
      <w:vertAlign w:val="superscript"/>
    </w:rPr>
  </w:style>
  <w:style w:type="paragraph" w:styleId="ae">
    <w:name w:val="Balloon Text"/>
    <w:basedOn w:val="a"/>
    <w:link w:val="af"/>
    <w:uiPriority w:val="99"/>
    <w:semiHidden/>
    <w:unhideWhenUsed/>
    <w:rsid w:val="00204BB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04B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75E"/>
    <w:pPr>
      <w:tabs>
        <w:tab w:val="center" w:pos="4252"/>
        <w:tab w:val="right" w:pos="8504"/>
      </w:tabs>
      <w:snapToGrid w:val="0"/>
    </w:pPr>
  </w:style>
  <w:style w:type="character" w:customStyle="1" w:styleId="a4">
    <w:name w:val="ヘッダー (文字)"/>
    <w:basedOn w:val="a0"/>
    <w:link w:val="a3"/>
    <w:uiPriority w:val="99"/>
    <w:rsid w:val="0068675E"/>
  </w:style>
  <w:style w:type="paragraph" w:styleId="a5">
    <w:name w:val="footer"/>
    <w:basedOn w:val="a"/>
    <w:link w:val="a6"/>
    <w:uiPriority w:val="99"/>
    <w:unhideWhenUsed/>
    <w:rsid w:val="0068675E"/>
    <w:pPr>
      <w:tabs>
        <w:tab w:val="center" w:pos="4252"/>
        <w:tab w:val="right" w:pos="8504"/>
      </w:tabs>
      <w:snapToGrid w:val="0"/>
    </w:pPr>
  </w:style>
  <w:style w:type="character" w:customStyle="1" w:styleId="a6">
    <w:name w:val="フッター (文字)"/>
    <w:basedOn w:val="a0"/>
    <w:link w:val="a5"/>
    <w:uiPriority w:val="99"/>
    <w:rsid w:val="0068675E"/>
  </w:style>
  <w:style w:type="paragraph" w:styleId="a7">
    <w:name w:val="footnote text"/>
    <w:basedOn w:val="a"/>
    <w:link w:val="a8"/>
    <w:uiPriority w:val="99"/>
    <w:unhideWhenUsed/>
    <w:rsid w:val="003C71F6"/>
    <w:pPr>
      <w:snapToGrid w:val="0"/>
      <w:jc w:val="left"/>
    </w:pPr>
    <w:rPr>
      <w:rFonts w:ascii="Century" w:eastAsia="ＭＳ 明朝" w:hAnsi="Century" w:cs="Mongolian Baiti"/>
    </w:rPr>
  </w:style>
  <w:style w:type="character" w:customStyle="1" w:styleId="a8">
    <w:name w:val="脚注文字列 (文字)"/>
    <w:basedOn w:val="a0"/>
    <w:link w:val="a7"/>
    <w:uiPriority w:val="99"/>
    <w:rsid w:val="003C71F6"/>
    <w:rPr>
      <w:rFonts w:ascii="Century" w:eastAsia="ＭＳ 明朝" w:hAnsi="Century" w:cs="Mongolian Baiti"/>
    </w:rPr>
  </w:style>
  <w:style w:type="character" w:styleId="a9">
    <w:name w:val="footnote reference"/>
    <w:uiPriority w:val="99"/>
    <w:unhideWhenUsed/>
    <w:rsid w:val="003C71F6"/>
    <w:rPr>
      <w:vertAlign w:val="superscript"/>
    </w:rPr>
  </w:style>
  <w:style w:type="character" w:styleId="aa">
    <w:name w:val="page number"/>
    <w:basedOn w:val="a0"/>
    <w:uiPriority w:val="99"/>
    <w:semiHidden/>
    <w:unhideWhenUsed/>
    <w:rsid w:val="009E5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B06E2-967A-484D-B1D1-CB998667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910</Words>
  <Characters>5193</Characters>
  <Application>Microsoft Macintosh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神奈川大学</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譚 静</dc:creator>
  <cp:keywords/>
  <dc:description/>
  <cp:lastModifiedBy>譚 静</cp:lastModifiedBy>
  <cp:revision>30</cp:revision>
  <cp:lastPrinted>2015-02-23T06:17:00Z</cp:lastPrinted>
  <dcterms:created xsi:type="dcterms:W3CDTF">2014-11-25T20:35:00Z</dcterms:created>
  <dcterms:modified xsi:type="dcterms:W3CDTF">2015-03-29T23:28:00Z</dcterms:modified>
</cp:coreProperties>
</file>